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69BCE" w14:textId="34521E0A" w:rsidR="00137257" w:rsidRDefault="00685668" w:rsidP="00685668">
      <w:pPr>
        <w:shd w:val="clear" w:color="auto" w:fill="FFFFFF" w:themeFill="background1"/>
        <w:ind w:left="-142"/>
        <w:jc w:val="right"/>
        <w:rPr>
          <w:b/>
          <w:sz w:val="40"/>
          <w:szCs w:val="40"/>
        </w:rPr>
      </w:pPr>
      <w:r w:rsidRPr="001273D7">
        <w:rPr>
          <w:rFonts w:cstheme="minorHAnsi"/>
          <w:noProof/>
        </w:rPr>
        <w:drawing>
          <wp:anchor distT="0" distB="0" distL="114300" distR="114300" simplePos="0" relativeHeight="251658240" behindDoc="0" locked="0" layoutInCell="1" allowOverlap="1" wp14:anchorId="065C32B1" wp14:editId="79CEE94C">
            <wp:simplePos x="0" y="0"/>
            <wp:positionH relativeFrom="column">
              <wp:posOffset>-480060</wp:posOffset>
            </wp:positionH>
            <wp:positionV relativeFrom="paragraph">
              <wp:posOffset>-4445</wp:posOffset>
            </wp:positionV>
            <wp:extent cx="2454323" cy="746125"/>
            <wp:effectExtent l="0" t="0" r="3175" b="0"/>
            <wp:wrapNone/>
            <wp:docPr id="8" name="Imagen 8" descr="C:\Users\ASUS\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descarg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40" cy="74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DF2">
        <w:rPr>
          <w:noProof/>
        </w:rPr>
        <w:drawing>
          <wp:inline distT="0" distB="0" distL="0" distR="0" wp14:anchorId="14D3FA59" wp14:editId="28966156">
            <wp:extent cx="2952750" cy="72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826" cy="732499"/>
                    </a:xfrm>
                    <a:prstGeom prst="rect">
                      <a:avLst/>
                    </a:prstGeom>
                    <a:noFill/>
                    <a:ln>
                      <a:noFill/>
                    </a:ln>
                  </pic:spPr>
                </pic:pic>
              </a:graphicData>
            </a:graphic>
          </wp:inline>
        </w:drawing>
      </w:r>
      <w:bookmarkStart w:id="0" w:name="_GoBack"/>
      <w:r w:rsidR="00F66CB3" w:rsidRPr="001412A4">
        <w:rPr>
          <w:rFonts w:cstheme="minorHAnsi"/>
          <w:noProof/>
        </w:rPr>
        <w:drawing>
          <wp:anchor distT="0" distB="0" distL="114300" distR="114300" simplePos="0" relativeHeight="251656192" behindDoc="1" locked="0" layoutInCell="1" allowOverlap="1" wp14:anchorId="0995655C" wp14:editId="77B35105">
            <wp:simplePos x="0" y="0"/>
            <wp:positionH relativeFrom="column">
              <wp:posOffset>-1879600</wp:posOffset>
            </wp:positionH>
            <wp:positionV relativeFrom="paragraph">
              <wp:posOffset>575945</wp:posOffset>
            </wp:positionV>
            <wp:extent cx="9362440" cy="7058025"/>
            <wp:effectExtent l="9207" t="0" r="318" b="317"/>
            <wp:wrapNone/>
            <wp:docPr id="7" name="Imagen 7" descr="C:\Users\ASUS\Desktop\pastel-blue-banner-background_1048-11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pastel-blue-banner-background_1048-118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9362440" cy="7058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5A3F46B" w14:textId="34592F92" w:rsidR="00137257" w:rsidRDefault="00137257" w:rsidP="00685668">
      <w:pPr>
        <w:pStyle w:val="Sinespaciado"/>
        <w:jc w:val="right"/>
      </w:pPr>
    </w:p>
    <w:p w14:paraId="0DE48AC2" w14:textId="10A86E75" w:rsidR="00137257" w:rsidRPr="00BD4ED7" w:rsidRDefault="00137257" w:rsidP="00137257">
      <w:pPr>
        <w:pStyle w:val="Sinespaciado"/>
        <w:jc w:val="center"/>
        <w:rPr>
          <w:rFonts w:cstheme="minorHAnsi"/>
          <w:b/>
          <w:sz w:val="34"/>
          <w:szCs w:val="34"/>
        </w:rPr>
      </w:pPr>
    </w:p>
    <w:p w14:paraId="1C82C5F1" w14:textId="730FAA83" w:rsidR="00FF0703" w:rsidRDefault="00FF0703" w:rsidP="00FF0703">
      <w:pPr>
        <w:pStyle w:val="Sinespaciado"/>
        <w:jc w:val="center"/>
      </w:pPr>
    </w:p>
    <w:p w14:paraId="5C4B2E3B" w14:textId="6AF863D7" w:rsidR="00F66CB3" w:rsidRDefault="00FF0703" w:rsidP="00FF0703">
      <w:pPr>
        <w:pStyle w:val="Sinespaciado"/>
        <w:tabs>
          <w:tab w:val="left" w:pos="5910"/>
        </w:tabs>
        <w:rPr>
          <w:rFonts w:cstheme="minorHAnsi"/>
          <w:b/>
          <w:sz w:val="34"/>
          <w:szCs w:val="34"/>
        </w:rPr>
      </w:pPr>
      <w:r>
        <w:rPr>
          <w:rFonts w:cstheme="minorHAnsi"/>
          <w:b/>
          <w:sz w:val="34"/>
          <w:szCs w:val="34"/>
        </w:rPr>
        <w:tab/>
      </w:r>
    </w:p>
    <w:p w14:paraId="773E1770" w14:textId="36611956" w:rsidR="00F66CB3" w:rsidRDefault="00F66CB3" w:rsidP="00FF0703">
      <w:pPr>
        <w:pStyle w:val="Sinespaciado"/>
        <w:tabs>
          <w:tab w:val="left" w:pos="5910"/>
        </w:tabs>
        <w:rPr>
          <w:rFonts w:cstheme="minorHAnsi"/>
          <w:b/>
          <w:sz w:val="44"/>
          <w:szCs w:val="44"/>
        </w:rPr>
      </w:pPr>
    </w:p>
    <w:p w14:paraId="32496534" w14:textId="4B19DA7C" w:rsidR="00FF0703" w:rsidRDefault="00FF0703" w:rsidP="00FF0703">
      <w:pPr>
        <w:pStyle w:val="Sinespaciado"/>
        <w:jc w:val="center"/>
        <w:rPr>
          <w:rFonts w:cstheme="minorHAnsi"/>
          <w:b/>
          <w:sz w:val="44"/>
          <w:szCs w:val="44"/>
        </w:rPr>
      </w:pPr>
    </w:p>
    <w:p w14:paraId="44BC4CD0" w14:textId="4CF036C8" w:rsidR="00FF0703" w:rsidRPr="00FF0703" w:rsidRDefault="00FF0703" w:rsidP="00FF0703">
      <w:pPr>
        <w:pStyle w:val="Sinespaciado"/>
        <w:jc w:val="center"/>
        <w:rPr>
          <w:rFonts w:ascii="Estrangelo Edessa" w:hAnsi="Estrangelo Edessa" w:cs="Estrangelo Edessa"/>
          <w:b/>
          <w:sz w:val="44"/>
          <w:szCs w:val="44"/>
        </w:rPr>
      </w:pPr>
      <w:r w:rsidRPr="00FF0703">
        <w:rPr>
          <w:rFonts w:ascii="Estrangelo Edessa" w:hAnsi="Estrangelo Edessa" w:cs="Estrangelo Edessa"/>
          <w:b/>
          <w:sz w:val="44"/>
          <w:szCs w:val="44"/>
        </w:rPr>
        <w:t xml:space="preserve">HOSPITAL TRAUMATOLOGICO </w:t>
      </w:r>
    </w:p>
    <w:p w14:paraId="06DBA800" w14:textId="13872C1C" w:rsidR="00FF0703" w:rsidRPr="00FF0703" w:rsidRDefault="00FF0703" w:rsidP="00FF0703">
      <w:pPr>
        <w:pStyle w:val="Sinespaciado"/>
        <w:jc w:val="center"/>
        <w:rPr>
          <w:rFonts w:ascii="Estrangelo Edessa" w:hAnsi="Estrangelo Edessa" w:cs="Estrangelo Edessa"/>
          <w:b/>
          <w:sz w:val="44"/>
          <w:szCs w:val="44"/>
        </w:rPr>
      </w:pPr>
      <w:r w:rsidRPr="00FF0703">
        <w:rPr>
          <w:rFonts w:ascii="Estrangelo Edessa" w:hAnsi="Estrangelo Edessa" w:cs="Estrangelo Edessa"/>
          <w:b/>
          <w:sz w:val="44"/>
          <w:szCs w:val="44"/>
        </w:rPr>
        <w:t>DR. DARIO CONTRERAS</w:t>
      </w:r>
    </w:p>
    <w:p w14:paraId="357CB820" w14:textId="10B2AC1E" w:rsidR="00FF0703" w:rsidRDefault="00FF0703" w:rsidP="00FF0703">
      <w:pPr>
        <w:pStyle w:val="Sinespaciado"/>
        <w:jc w:val="center"/>
        <w:rPr>
          <w:rFonts w:cstheme="minorHAnsi"/>
          <w:b/>
          <w:noProof/>
          <w:sz w:val="34"/>
          <w:szCs w:val="34"/>
        </w:rPr>
      </w:pPr>
    </w:p>
    <w:p w14:paraId="0FD9AB48" w14:textId="77777777" w:rsidR="00935EC9" w:rsidRDefault="00935EC9" w:rsidP="00FF0703">
      <w:pPr>
        <w:pStyle w:val="Sinespaciado"/>
        <w:jc w:val="center"/>
        <w:rPr>
          <w:rFonts w:cstheme="minorHAnsi"/>
          <w:b/>
          <w:noProof/>
          <w:sz w:val="34"/>
          <w:szCs w:val="34"/>
        </w:rPr>
      </w:pPr>
    </w:p>
    <w:p w14:paraId="49F21413" w14:textId="77777777" w:rsidR="00935EC9" w:rsidRDefault="00935EC9" w:rsidP="00FF0703">
      <w:pPr>
        <w:pStyle w:val="Sinespaciado"/>
        <w:jc w:val="center"/>
        <w:rPr>
          <w:rFonts w:cstheme="minorHAnsi"/>
          <w:b/>
          <w:noProof/>
          <w:sz w:val="34"/>
          <w:szCs w:val="34"/>
        </w:rPr>
      </w:pPr>
    </w:p>
    <w:p w14:paraId="66F8F4B7" w14:textId="77777777" w:rsidR="00935EC9" w:rsidRPr="00FF0703" w:rsidRDefault="00935EC9" w:rsidP="00FF0703">
      <w:pPr>
        <w:pStyle w:val="Sinespaciado"/>
        <w:jc w:val="center"/>
        <w:rPr>
          <w:rFonts w:ascii="Estrangelo Edessa" w:hAnsi="Estrangelo Edessa" w:cs="Estrangelo Edessa"/>
        </w:rPr>
      </w:pPr>
    </w:p>
    <w:p w14:paraId="0CB06C75" w14:textId="77777777" w:rsidR="00FF0703" w:rsidRPr="00FF0703" w:rsidRDefault="00FF0703" w:rsidP="00FF0703">
      <w:pPr>
        <w:pStyle w:val="Sinespaciado"/>
        <w:jc w:val="center"/>
        <w:rPr>
          <w:rFonts w:ascii="Estrangelo Edessa" w:hAnsi="Estrangelo Edessa" w:cs="Estrangelo Edessa"/>
        </w:rPr>
      </w:pPr>
    </w:p>
    <w:p w14:paraId="673D8D42" w14:textId="77777777" w:rsidR="00FF0703" w:rsidRPr="00FF0703" w:rsidRDefault="00FF0703" w:rsidP="00FF0703">
      <w:pPr>
        <w:pStyle w:val="Sinespaciado"/>
        <w:tabs>
          <w:tab w:val="left" w:pos="7215"/>
        </w:tabs>
        <w:rPr>
          <w:rFonts w:ascii="Estrangelo Edessa" w:hAnsi="Estrangelo Edessa" w:cs="Estrangelo Edessa"/>
        </w:rPr>
      </w:pPr>
      <w:r w:rsidRPr="00FF0703">
        <w:rPr>
          <w:rFonts w:ascii="Estrangelo Edessa" w:hAnsi="Estrangelo Edessa" w:cs="Estrangelo Edessa"/>
        </w:rPr>
        <w:tab/>
      </w:r>
    </w:p>
    <w:p w14:paraId="0C0A4AE1" w14:textId="77777777" w:rsidR="00CC3F2B" w:rsidRDefault="00FF0703" w:rsidP="00FF0703">
      <w:pPr>
        <w:pStyle w:val="Sinespaciado"/>
        <w:jc w:val="center"/>
        <w:rPr>
          <w:rFonts w:ascii="Estrangelo Edessa" w:hAnsi="Estrangelo Edessa" w:cs="Estrangelo Edessa"/>
          <w:b/>
          <w:sz w:val="44"/>
          <w:szCs w:val="44"/>
        </w:rPr>
      </w:pPr>
      <w:r w:rsidRPr="00FF0703">
        <w:rPr>
          <w:rFonts w:ascii="Estrangelo Edessa" w:hAnsi="Estrangelo Edessa" w:cs="Estrangelo Edessa"/>
          <w:b/>
          <w:sz w:val="44"/>
          <w:szCs w:val="44"/>
        </w:rPr>
        <w:t xml:space="preserve">INFORME DE </w:t>
      </w:r>
    </w:p>
    <w:p w14:paraId="3F610521" w14:textId="01E7596E" w:rsidR="00FF0703" w:rsidRPr="00FF0703" w:rsidRDefault="00FF0703" w:rsidP="00FF0703">
      <w:pPr>
        <w:pStyle w:val="Sinespaciado"/>
        <w:jc w:val="center"/>
        <w:rPr>
          <w:rFonts w:ascii="Estrangelo Edessa" w:hAnsi="Estrangelo Edessa" w:cs="Estrangelo Edessa"/>
          <w:b/>
          <w:sz w:val="44"/>
          <w:szCs w:val="44"/>
        </w:rPr>
      </w:pPr>
      <w:r w:rsidRPr="00FF0703">
        <w:rPr>
          <w:rFonts w:ascii="Estrangelo Edessa" w:hAnsi="Estrangelo Edessa" w:cs="Estrangelo Edessa"/>
          <w:b/>
          <w:sz w:val="44"/>
          <w:szCs w:val="44"/>
        </w:rPr>
        <w:t>MONITOREO Y EVALUACION</w:t>
      </w:r>
    </w:p>
    <w:p w14:paraId="080E88E6" w14:textId="443D3001" w:rsidR="00FF0703" w:rsidRPr="00FF0703" w:rsidRDefault="00FF0703" w:rsidP="00FF0703">
      <w:pPr>
        <w:pStyle w:val="Sinespaciado"/>
        <w:jc w:val="center"/>
        <w:rPr>
          <w:rFonts w:ascii="Estrangelo Edessa" w:hAnsi="Estrangelo Edessa" w:cs="Estrangelo Edessa"/>
          <w:b/>
          <w:sz w:val="44"/>
          <w:szCs w:val="44"/>
        </w:rPr>
      </w:pPr>
      <w:r>
        <w:rPr>
          <w:rFonts w:ascii="Estrangelo Edessa" w:hAnsi="Estrangelo Edessa" w:cs="Estrangelo Edessa"/>
          <w:b/>
          <w:sz w:val="44"/>
          <w:szCs w:val="44"/>
        </w:rPr>
        <w:t>“</w:t>
      </w:r>
      <w:r w:rsidRPr="00FF0703">
        <w:rPr>
          <w:rFonts w:ascii="Estrangelo Edessa" w:hAnsi="Estrangelo Edessa" w:cs="Estrangelo Edessa"/>
          <w:b/>
          <w:sz w:val="44"/>
          <w:szCs w:val="44"/>
        </w:rPr>
        <w:t>PLAN OPERATIVO ANUAL</w:t>
      </w:r>
      <w:r>
        <w:rPr>
          <w:rFonts w:ascii="Estrangelo Edessa" w:hAnsi="Estrangelo Edessa" w:cs="Estrangelo Edessa"/>
          <w:b/>
          <w:sz w:val="44"/>
          <w:szCs w:val="44"/>
        </w:rPr>
        <w:t>”</w:t>
      </w:r>
    </w:p>
    <w:p w14:paraId="30A6A517" w14:textId="48BAA128" w:rsidR="00FF0703" w:rsidRPr="00CC3F2B" w:rsidRDefault="00935EC9" w:rsidP="00935EC9">
      <w:pPr>
        <w:pStyle w:val="Sinespaciado"/>
        <w:tabs>
          <w:tab w:val="center" w:pos="4419"/>
          <w:tab w:val="left" w:pos="7183"/>
        </w:tabs>
        <w:rPr>
          <w:rFonts w:ascii="Estrangelo Edessa" w:hAnsi="Estrangelo Edessa" w:cs="Estrangelo Edessa"/>
          <w:b/>
          <w:sz w:val="36"/>
          <w:szCs w:val="36"/>
        </w:rPr>
      </w:pPr>
      <w:r>
        <w:rPr>
          <w:rFonts w:ascii="Estrangelo Edessa" w:hAnsi="Estrangelo Edessa" w:cs="Estrangelo Edessa"/>
          <w:b/>
          <w:sz w:val="44"/>
          <w:szCs w:val="44"/>
        </w:rPr>
        <w:tab/>
      </w:r>
      <w:r w:rsidR="00C52A04" w:rsidRPr="00CC3F2B">
        <w:rPr>
          <w:rFonts w:ascii="Estrangelo Edessa" w:hAnsi="Estrangelo Edessa" w:cs="Estrangelo Edessa"/>
          <w:b/>
          <w:sz w:val="36"/>
          <w:szCs w:val="36"/>
        </w:rPr>
        <w:t>JULIO - DICIEMBRE</w:t>
      </w:r>
      <w:r w:rsidR="00FF0703" w:rsidRPr="00CC3F2B">
        <w:rPr>
          <w:rFonts w:ascii="Estrangelo Edessa" w:hAnsi="Estrangelo Edessa" w:cs="Estrangelo Edessa"/>
          <w:b/>
          <w:sz w:val="36"/>
          <w:szCs w:val="36"/>
        </w:rPr>
        <w:t xml:space="preserve"> 202</w:t>
      </w:r>
      <w:r w:rsidR="00145971" w:rsidRPr="00CC3F2B">
        <w:rPr>
          <w:rFonts w:ascii="Estrangelo Edessa" w:hAnsi="Estrangelo Edessa" w:cs="Estrangelo Edessa"/>
          <w:b/>
          <w:sz w:val="36"/>
          <w:szCs w:val="36"/>
        </w:rPr>
        <w:t>1</w:t>
      </w:r>
      <w:r w:rsidRPr="00CC3F2B">
        <w:rPr>
          <w:rFonts w:ascii="Estrangelo Edessa" w:hAnsi="Estrangelo Edessa" w:cs="Estrangelo Edessa"/>
          <w:b/>
          <w:sz w:val="36"/>
          <w:szCs w:val="36"/>
        </w:rPr>
        <w:tab/>
      </w:r>
    </w:p>
    <w:p w14:paraId="16BBDBA0" w14:textId="77777777" w:rsidR="00FF0703" w:rsidRPr="00BD4ED7" w:rsidRDefault="00FF0703" w:rsidP="00FF0703">
      <w:pPr>
        <w:pStyle w:val="Sinespaciado"/>
        <w:jc w:val="center"/>
        <w:rPr>
          <w:rFonts w:cstheme="minorHAnsi"/>
        </w:rPr>
      </w:pPr>
    </w:p>
    <w:p w14:paraId="3FE55028" w14:textId="77777777" w:rsidR="00FF0703" w:rsidRPr="00BD4ED7" w:rsidRDefault="00FF0703" w:rsidP="00FF0703">
      <w:pPr>
        <w:pStyle w:val="Sinespaciado"/>
        <w:jc w:val="center"/>
        <w:rPr>
          <w:rFonts w:cstheme="minorHAnsi"/>
        </w:rPr>
      </w:pPr>
    </w:p>
    <w:p w14:paraId="5B40EFDD" w14:textId="12DCF82A" w:rsidR="00FF0703" w:rsidRDefault="00FF0703" w:rsidP="00FF0703">
      <w:pPr>
        <w:pStyle w:val="Sinespaciado"/>
        <w:jc w:val="center"/>
        <w:rPr>
          <w:rFonts w:cstheme="minorHAnsi"/>
        </w:rPr>
      </w:pPr>
    </w:p>
    <w:p w14:paraId="42291430" w14:textId="77777777" w:rsidR="00F66CB3" w:rsidRPr="00BD4ED7" w:rsidRDefault="00F66CB3" w:rsidP="00FF0703">
      <w:pPr>
        <w:pStyle w:val="Sinespaciado"/>
        <w:jc w:val="center"/>
        <w:rPr>
          <w:rFonts w:cstheme="minorHAnsi"/>
        </w:rPr>
      </w:pPr>
    </w:p>
    <w:p w14:paraId="653EC940" w14:textId="77777777" w:rsidR="00FF0703" w:rsidRPr="00BD4ED7" w:rsidRDefault="00FF0703" w:rsidP="00FF0703">
      <w:pPr>
        <w:pStyle w:val="Sinespaciado"/>
        <w:jc w:val="center"/>
        <w:rPr>
          <w:rFonts w:cstheme="minorHAnsi"/>
        </w:rPr>
      </w:pPr>
    </w:p>
    <w:p w14:paraId="34BB7F88" w14:textId="4C3AD3D6" w:rsidR="00FF0703" w:rsidRPr="00BD4ED7" w:rsidRDefault="00145971" w:rsidP="00145971">
      <w:pPr>
        <w:pStyle w:val="Sinespaciado"/>
        <w:tabs>
          <w:tab w:val="left" w:pos="5340"/>
        </w:tabs>
        <w:rPr>
          <w:rFonts w:cstheme="minorHAnsi"/>
        </w:rPr>
      </w:pPr>
      <w:r>
        <w:rPr>
          <w:rFonts w:cstheme="minorHAnsi"/>
        </w:rPr>
        <w:tab/>
      </w:r>
    </w:p>
    <w:p w14:paraId="181851BC" w14:textId="77D10C2F" w:rsidR="00FF0703" w:rsidRPr="00BD4ED7" w:rsidRDefault="00935EC9" w:rsidP="00935EC9">
      <w:pPr>
        <w:pStyle w:val="Sinespaciado"/>
        <w:tabs>
          <w:tab w:val="left" w:pos="5542"/>
        </w:tabs>
        <w:rPr>
          <w:rFonts w:cstheme="minorHAnsi"/>
        </w:rPr>
      </w:pPr>
      <w:r>
        <w:rPr>
          <w:rFonts w:cstheme="minorHAnsi"/>
        </w:rPr>
        <w:tab/>
      </w:r>
    </w:p>
    <w:p w14:paraId="78045E27" w14:textId="77777777" w:rsidR="00FF0703" w:rsidRPr="00BD4ED7" w:rsidRDefault="00FF0703" w:rsidP="00FF0703">
      <w:pPr>
        <w:pStyle w:val="Sinespaciado"/>
        <w:jc w:val="center"/>
        <w:rPr>
          <w:rFonts w:cstheme="minorHAnsi"/>
        </w:rPr>
      </w:pPr>
    </w:p>
    <w:p w14:paraId="622B80F0" w14:textId="77777777" w:rsidR="0060504B" w:rsidRDefault="0060504B" w:rsidP="00FF0703">
      <w:pPr>
        <w:pStyle w:val="Sinespaciado"/>
        <w:jc w:val="center"/>
        <w:rPr>
          <w:rFonts w:ascii="Estrangelo Edessa" w:hAnsi="Estrangelo Edessa" w:cs="Estrangelo Edessa"/>
          <w:sz w:val="24"/>
          <w:szCs w:val="24"/>
        </w:rPr>
      </w:pPr>
    </w:p>
    <w:p w14:paraId="40CAA7BC" w14:textId="77777777" w:rsidR="00FF0703" w:rsidRPr="00042C59" w:rsidRDefault="00FF0703" w:rsidP="00FF0703">
      <w:pPr>
        <w:pStyle w:val="Sinespaciado"/>
        <w:jc w:val="center"/>
        <w:rPr>
          <w:rFonts w:ascii="Estrangelo Edessa" w:hAnsi="Estrangelo Edessa" w:cs="Estrangelo Edessa"/>
          <w:b/>
          <w:sz w:val="24"/>
          <w:szCs w:val="24"/>
        </w:rPr>
      </w:pPr>
      <w:r w:rsidRPr="00042C59">
        <w:rPr>
          <w:rFonts w:ascii="Estrangelo Edessa" w:hAnsi="Estrangelo Edessa" w:cs="Estrangelo Edessa"/>
          <w:b/>
          <w:sz w:val="24"/>
          <w:szCs w:val="24"/>
        </w:rPr>
        <w:t>Elaborado por</w:t>
      </w:r>
    </w:p>
    <w:p w14:paraId="3991B303" w14:textId="499DA0B5" w:rsidR="00FF0703" w:rsidRPr="00042C59" w:rsidRDefault="00FF0703" w:rsidP="00FF0703">
      <w:pPr>
        <w:pStyle w:val="Sinespaciado"/>
        <w:jc w:val="center"/>
        <w:rPr>
          <w:rFonts w:ascii="Estrangelo Edessa" w:hAnsi="Estrangelo Edessa" w:cs="Estrangelo Edessa"/>
          <w:b/>
          <w:sz w:val="24"/>
          <w:szCs w:val="24"/>
        </w:rPr>
      </w:pPr>
      <w:r w:rsidRPr="00042C59">
        <w:rPr>
          <w:rFonts w:ascii="Estrangelo Edessa" w:hAnsi="Estrangelo Edessa" w:cs="Estrangelo Edessa"/>
          <w:b/>
          <w:sz w:val="24"/>
          <w:szCs w:val="24"/>
        </w:rPr>
        <w:t>Monitoreo y Evaluación</w:t>
      </w:r>
    </w:p>
    <w:p w14:paraId="258D3A28" w14:textId="44925634" w:rsidR="00FF0703" w:rsidRPr="00042C59" w:rsidRDefault="00FF0703" w:rsidP="00FF0703">
      <w:pPr>
        <w:pStyle w:val="Sinespaciado"/>
        <w:tabs>
          <w:tab w:val="left" w:pos="270"/>
          <w:tab w:val="center" w:pos="4419"/>
        </w:tabs>
        <w:rPr>
          <w:rFonts w:ascii="Estrangelo Edessa" w:hAnsi="Estrangelo Edessa" w:cs="Estrangelo Edessa"/>
          <w:b/>
          <w:sz w:val="24"/>
          <w:szCs w:val="24"/>
        </w:rPr>
      </w:pPr>
      <w:r w:rsidRPr="00042C59">
        <w:rPr>
          <w:rFonts w:ascii="Estrangelo Edessa" w:hAnsi="Estrangelo Edessa" w:cs="Estrangelo Edessa"/>
          <w:b/>
          <w:sz w:val="24"/>
          <w:szCs w:val="24"/>
        </w:rPr>
        <w:tab/>
      </w:r>
      <w:r w:rsidRPr="00042C59">
        <w:rPr>
          <w:rFonts w:ascii="Estrangelo Edessa" w:hAnsi="Estrangelo Edessa" w:cs="Estrangelo Edessa"/>
          <w:b/>
          <w:sz w:val="24"/>
          <w:szCs w:val="24"/>
        </w:rPr>
        <w:tab/>
        <w:t>D</w:t>
      </w:r>
      <w:r w:rsidR="00145971">
        <w:rPr>
          <w:rFonts w:ascii="Estrangelo Edessa" w:hAnsi="Estrangelo Edessa" w:cs="Estrangelo Edessa"/>
          <w:b/>
          <w:sz w:val="24"/>
          <w:szCs w:val="24"/>
        </w:rPr>
        <w:t>ivisión</w:t>
      </w:r>
      <w:r w:rsidRPr="00042C59">
        <w:rPr>
          <w:rFonts w:ascii="Estrangelo Edessa" w:hAnsi="Estrangelo Edessa" w:cs="Estrangelo Edessa"/>
          <w:b/>
          <w:sz w:val="24"/>
          <w:szCs w:val="24"/>
        </w:rPr>
        <w:t xml:space="preserve"> de Planificación y Desarrollo</w:t>
      </w:r>
    </w:p>
    <w:p w14:paraId="35FCCF9F" w14:textId="77777777" w:rsidR="00FF0703" w:rsidRPr="00042C59" w:rsidRDefault="00FF0703" w:rsidP="00FF0703">
      <w:pPr>
        <w:pStyle w:val="Sinespaciado"/>
        <w:jc w:val="center"/>
        <w:rPr>
          <w:rFonts w:ascii="Estrangelo Edessa" w:hAnsi="Estrangelo Edessa" w:cs="Estrangelo Edessa"/>
          <w:b/>
          <w:sz w:val="24"/>
          <w:szCs w:val="24"/>
        </w:rPr>
      </w:pPr>
    </w:p>
    <w:p w14:paraId="6220097F" w14:textId="77777777" w:rsidR="00FF0703" w:rsidRPr="00042C59" w:rsidRDefault="00FF0703" w:rsidP="00FF0703">
      <w:pPr>
        <w:pStyle w:val="Sinespaciado"/>
        <w:jc w:val="center"/>
        <w:rPr>
          <w:rFonts w:ascii="Estrangelo Edessa" w:hAnsi="Estrangelo Edessa" w:cs="Estrangelo Edessa"/>
          <w:b/>
          <w:sz w:val="24"/>
          <w:szCs w:val="24"/>
        </w:rPr>
      </w:pPr>
      <w:r w:rsidRPr="00042C59">
        <w:rPr>
          <w:rFonts w:ascii="Estrangelo Edessa" w:hAnsi="Estrangelo Edessa" w:cs="Estrangelo Edessa"/>
          <w:b/>
          <w:sz w:val="24"/>
          <w:szCs w:val="24"/>
        </w:rPr>
        <w:t>Santo Domingo Este</w:t>
      </w:r>
    </w:p>
    <w:p w14:paraId="02192F12" w14:textId="14B31A18" w:rsidR="00FF0703" w:rsidRPr="00042C59" w:rsidRDefault="00047B48" w:rsidP="00FF0703">
      <w:pPr>
        <w:pStyle w:val="Sinespaciado"/>
        <w:jc w:val="center"/>
        <w:rPr>
          <w:rFonts w:ascii="Estrangelo Edessa" w:hAnsi="Estrangelo Edessa" w:cs="Estrangelo Edessa"/>
          <w:b/>
          <w:sz w:val="24"/>
          <w:szCs w:val="24"/>
        </w:rPr>
      </w:pPr>
      <w:r>
        <w:rPr>
          <w:rFonts w:ascii="Estrangelo Edessa" w:hAnsi="Estrangelo Edessa" w:cs="Estrangelo Edessa"/>
          <w:b/>
          <w:sz w:val="24"/>
          <w:szCs w:val="24"/>
        </w:rPr>
        <w:t>Diciembre</w:t>
      </w:r>
      <w:r w:rsidR="00145971">
        <w:rPr>
          <w:rFonts w:ascii="Estrangelo Edessa" w:hAnsi="Estrangelo Edessa" w:cs="Estrangelo Edessa"/>
          <w:b/>
          <w:sz w:val="24"/>
          <w:szCs w:val="24"/>
        </w:rPr>
        <w:t xml:space="preserve"> 2021</w:t>
      </w:r>
    </w:p>
    <w:p w14:paraId="29053099" w14:textId="77777777" w:rsidR="00FF0703" w:rsidRDefault="00FF0703" w:rsidP="00137257">
      <w:pPr>
        <w:pStyle w:val="Sinespaciado"/>
        <w:jc w:val="center"/>
        <w:rPr>
          <w:rFonts w:cstheme="minorHAnsi"/>
          <w:b/>
          <w:sz w:val="44"/>
          <w:szCs w:val="44"/>
        </w:rPr>
      </w:pPr>
    </w:p>
    <w:p w14:paraId="004BCAB2" w14:textId="77777777" w:rsidR="00CC3F2B" w:rsidRDefault="00CC3F2B" w:rsidP="00137257">
      <w:pPr>
        <w:pStyle w:val="Sinespaciado"/>
        <w:jc w:val="center"/>
        <w:rPr>
          <w:rFonts w:cstheme="minorHAnsi"/>
          <w:b/>
          <w:sz w:val="44"/>
          <w:szCs w:val="44"/>
        </w:rPr>
      </w:pPr>
    </w:p>
    <w:p w14:paraId="76ABCFA0" w14:textId="77777777" w:rsidR="00CC3F2B" w:rsidRDefault="00CC3F2B" w:rsidP="00137257">
      <w:pPr>
        <w:pStyle w:val="Sinespaciado"/>
        <w:jc w:val="center"/>
        <w:rPr>
          <w:rFonts w:cstheme="minorHAnsi"/>
          <w:b/>
          <w:sz w:val="44"/>
          <w:szCs w:val="44"/>
        </w:rPr>
      </w:pPr>
    </w:p>
    <w:p w14:paraId="38491979" w14:textId="77777777" w:rsidR="00CC3F2B" w:rsidRDefault="00CC3F2B" w:rsidP="00137257">
      <w:pPr>
        <w:pStyle w:val="Sinespaciado"/>
        <w:jc w:val="center"/>
        <w:rPr>
          <w:rFonts w:cstheme="minorHAnsi"/>
          <w:b/>
          <w:sz w:val="44"/>
          <w:szCs w:val="44"/>
        </w:rPr>
      </w:pPr>
    </w:p>
    <w:p w14:paraId="0754496A" w14:textId="77777777" w:rsidR="00137257" w:rsidRPr="00BD4ED7" w:rsidRDefault="008D5E28" w:rsidP="00137257">
      <w:pPr>
        <w:pStyle w:val="Sinespaciado"/>
        <w:jc w:val="center"/>
        <w:rPr>
          <w:rFonts w:cstheme="minorHAnsi"/>
          <w:b/>
          <w:sz w:val="44"/>
          <w:szCs w:val="44"/>
        </w:rPr>
      </w:pPr>
      <w:r>
        <w:rPr>
          <w:rFonts w:cstheme="minorHAnsi"/>
          <w:b/>
          <w:sz w:val="44"/>
          <w:szCs w:val="44"/>
        </w:rPr>
        <w:t>“</w:t>
      </w:r>
      <w:r w:rsidR="00137257" w:rsidRPr="00BD4ED7">
        <w:rPr>
          <w:rFonts w:cstheme="minorHAnsi"/>
          <w:b/>
          <w:sz w:val="44"/>
          <w:szCs w:val="44"/>
        </w:rPr>
        <w:t>INDICE</w:t>
      </w:r>
      <w:r>
        <w:rPr>
          <w:rFonts w:cstheme="minorHAnsi"/>
          <w:b/>
          <w:sz w:val="44"/>
          <w:szCs w:val="44"/>
        </w:rPr>
        <w:t>”</w:t>
      </w:r>
    </w:p>
    <w:p w14:paraId="47911776" w14:textId="77777777" w:rsidR="00137257" w:rsidRPr="00BD4ED7" w:rsidRDefault="00137257" w:rsidP="00137257">
      <w:pPr>
        <w:pStyle w:val="Sinespaciado"/>
        <w:jc w:val="center"/>
        <w:rPr>
          <w:rFonts w:cstheme="minorHAnsi"/>
          <w:b/>
          <w:sz w:val="44"/>
          <w:szCs w:val="44"/>
        </w:rPr>
      </w:pPr>
    </w:p>
    <w:p w14:paraId="243DED4D" w14:textId="56D2572A" w:rsidR="00137257" w:rsidRPr="008D5E28" w:rsidRDefault="00137257" w:rsidP="00137257">
      <w:pPr>
        <w:pStyle w:val="Sinespaciado"/>
        <w:numPr>
          <w:ilvl w:val="0"/>
          <w:numId w:val="1"/>
        </w:numPr>
        <w:spacing w:line="480" w:lineRule="auto"/>
        <w:jc w:val="both"/>
        <w:rPr>
          <w:rFonts w:cstheme="minorHAnsi"/>
          <w:b/>
          <w:sz w:val="28"/>
          <w:szCs w:val="28"/>
        </w:rPr>
      </w:pPr>
      <w:r w:rsidRPr="008D5E28">
        <w:rPr>
          <w:rFonts w:cstheme="minorHAnsi"/>
          <w:b/>
          <w:sz w:val="28"/>
          <w:szCs w:val="28"/>
        </w:rPr>
        <w:t xml:space="preserve">INTRODUCCION……………………………………………………………. </w:t>
      </w:r>
      <w:r w:rsidR="00AE5C09">
        <w:rPr>
          <w:rFonts w:cstheme="minorHAnsi"/>
          <w:b/>
          <w:sz w:val="28"/>
          <w:szCs w:val="28"/>
        </w:rPr>
        <w:t>04</w:t>
      </w:r>
    </w:p>
    <w:p w14:paraId="76C557DE" w14:textId="560CBB94" w:rsidR="00137257" w:rsidRPr="008D5E28" w:rsidRDefault="00137257" w:rsidP="00137257">
      <w:pPr>
        <w:pStyle w:val="Sinespaciado"/>
        <w:numPr>
          <w:ilvl w:val="0"/>
          <w:numId w:val="1"/>
        </w:numPr>
        <w:spacing w:line="480" w:lineRule="auto"/>
        <w:jc w:val="both"/>
        <w:rPr>
          <w:rFonts w:cstheme="minorHAnsi"/>
          <w:b/>
          <w:sz w:val="28"/>
          <w:szCs w:val="28"/>
        </w:rPr>
      </w:pPr>
      <w:r w:rsidRPr="008D5E28">
        <w:rPr>
          <w:rFonts w:cstheme="minorHAnsi"/>
          <w:b/>
          <w:sz w:val="28"/>
          <w:szCs w:val="28"/>
        </w:rPr>
        <w:t xml:space="preserve">RESUMEN EJECUTIVO…………………………………………………… </w:t>
      </w:r>
      <w:r w:rsidR="00E11268">
        <w:rPr>
          <w:rFonts w:cstheme="minorHAnsi"/>
          <w:b/>
          <w:sz w:val="28"/>
          <w:szCs w:val="28"/>
        </w:rPr>
        <w:t>05</w:t>
      </w:r>
    </w:p>
    <w:p w14:paraId="0BC8E8FF" w14:textId="27B5AA4C" w:rsidR="00137257" w:rsidRDefault="00137257" w:rsidP="00137257">
      <w:pPr>
        <w:pStyle w:val="Sinespaciado"/>
        <w:numPr>
          <w:ilvl w:val="0"/>
          <w:numId w:val="1"/>
        </w:numPr>
        <w:spacing w:line="480" w:lineRule="auto"/>
        <w:jc w:val="both"/>
        <w:rPr>
          <w:rFonts w:cstheme="minorHAnsi"/>
          <w:b/>
          <w:sz w:val="28"/>
          <w:szCs w:val="28"/>
        </w:rPr>
      </w:pPr>
      <w:r w:rsidRPr="008D5E28">
        <w:rPr>
          <w:rFonts w:cstheme="minorHAnsi"/>
          <w:b/>
          <w:sz w:val="28"/>
          <w:szCs w:val="28"/>
        </w:rPr>
        <w:t>PRESENTACION Y ANALISIS POR AREA FUNCIONAL………. 0</w:t>
      </w:r>
      <w:r w:rsidR="00E11268">
        <w:rPr>
          <w:rFonts w:cstheme="minorHAnsi"/>
          <w:b/>
          <w:sz w:val="28"/>
          <w:szCs w:val="28"/>
        </w:rPr>
        <w:t>6</w:t>
      </w:r>
    </w:p>
    <w:p w14:paraId="3F4FBD2A" w14:textId="77777777" w:rsidR="00532DDA" w:rsidRDefault="00532DDA" w:rsidP="00137257">
      <w:pPr>
        <w:pStyle w:val="Sinespaciado"/>
        <w:numPr>
          <w:ilvl w:val="0"/>
          <w:numId w:val="1"/>
        </w:numPr>
        <w:spacing w:line="480" w:lineRule="auto"/>
        <w:jc w:val="both"/>
        <w:rPr>
          <w:rFonts w:cstheme="minorHAnsi"/>
          <w:b/>
          <w:sz w:val="28"/>
          <w:szCs w:val="28"/>
        </w:rPr>
      </w:pPr>
      <w:r>
        <w:rPr>
          <w:rFonts w:cstheme="minorHAnsi"/>
          <w:b/>
          <w:sz w:val="28"/>
          <w:szCs w:val="28"/>
        </w:rPr>
        <w:t xml:space="preserve">CUADRO DE RESULTADOS DE LAS ACCIONES </w:t>
      </w:r>
    </w:p>
    <w:p w14:paraId="7B267008" w14:textId="2C38E64F" w:rsidR="00532DDA" w:rsidRPr="008D5E28" w:rsidRDefault="00532DDA" w:rsidP="00532DDA">
      <w:pPr>
        <w:pStyle w:val="Sinespaciado"/>
        <w:spacing w:line="480" w:lineRule="auto"/>
        <w:ind w:left="720"/>
        <w:jc w:val="both"/>
        <w:rPr>
          <w:rFonts w:cstheme="minorHAnsi"/>
          <w:b/>
          <w:sz w:val="28"/>
          <w:szCs w:val="28"/>
        </w:rPr>
      </w:pPr>
      <w:r>
        <w:rPr>
          <w:rFonts w:cstheme="minorHAnsi"/>
          <w:b/>
          <w:sz w:val="28"/>
          <w:szCs w:val="28"/>
        </w:rPr>
        <w:t>EJECUTADAS………………………………………………………………… 1</w:t>
      </w:r>
      <w:r w:rsidR="00E11268">
        <w:rPr>
          <w:rFonts w:cstheme="minorHAnsi"/>
          <w:b/>
          <w:sz w:val="28"/>
          <w:szCs w:val="28"/>
        </w:rPr>
        <w:t>7</w:t>
      </w:r>
    </w:p>
    <w:p w14:paraId="359F302A" w14:textId="21F1D930" w:rsidR="00137257" w:rsidRPr="008D5E28" w:rsidRDefault="00532DDA" w:rsidP="00137257">
      <w:pPr>
        <w:pStyle w:val="Sinespaciado"/>
        <w:numPr>
          <w:ilvl w:val="0"/>
          <w:numId w:val="1"/>
        </w:numPr>
        <w:spacing w:line="480" w:lineRule="auto"/>
        <w:jc w:val="both"/>
        <w:rPr>
          <w:rFonts w:cstheme="minorHAnsi"/>
          <w:b/>
          <w:sz w:val="28"/>
          <w:szCs w:val="28"/>
        </w:rPr>
      </w:pPr>
      <w:r w:rsidRPr="008D5E28">
        <w:rPr>
          <w:rFonts w:cstheme="minorHAnsi"/>
          <w:b/>
          <w:sz w:val="28"/>
          <w:szCs w:val="28"/>
        </w:rPr>
        <w:t>CONCLUSIONES</w:t>
      </w:r>
      <w:r w:rsidR="00137257" w:rsidRPr="008D5E28">
        <w:rPr>
          <w:rFonts w:cstheme="minorHAnsi"/>
          <w:b/>
          <w:sz w:val="28"/>
          <w:szCs w:val="28"/>
        </w:rPr>
        <w:t>…</w:t>
      </w:r>
      <w:r>
        <w:rPr>
          <w:rFonts w:cstheme="minorHAnsi"/>
          <w:b/>
          <w:sz w:val="28"/>
          <w:szCs w:val="28"/>
        </w:rPr>
        <w:t>……………</w:t>
      </w:r>
      <w:r w:rsidR="00137257" w:rsidRPr="008D5E28">
        <w:rPr>
          <w:rFonts w:cstheme="minorHAnsi"/>
          <w:b/>
          <w:sz w:val="28"/>
          <w:szCs w:val="28"/>
        </w:rPr>
        <w:t>……………………………………………. 2</w:t>
      </w:r>
      <w:r w:rsidR="00AE5C09">
        <w:rPr>
          <w:rFonts w:cstheme="minorHAnsi"/>
          <w:b/>
          <w:sz w:val="28"/>
          <w:szCs w:val="28"/>
        </w:rPr>
        <w:t>4</w:t>
      </w:r>
    </w:p>
    <w:p w14:paraId="37079792" w14:textId="0B6EAD0B" w:rsidR="00137257" w:rsidRPr="008D5E28" w:rsidRDefault="00137257" w:rsidP="00137257">
      <w:pPr>
        <w:pStyle w:val="Sinespaciado"/>
        <w:numPr>
          <w:ilvl w:val="0"/>
          <w:numId w:val="1"/>
        </w:numPr>
        <w:spacing w:line="480" w:lineRule="auto"/>
        <w:jc w:val="both"/>
        <w:rPr>
          <w:rFonts w:cstheme="minorHAnsi"/>
          <w:b/>
          <w:sz w:val="28"/>
          <w:szCs w:val="28"/>
        </w:rPr>
      </w:pPr>
      <w:r w:rsidRPr="008D5E28">
        <w:rPr>
          <w:rFonts w:cstheme="minorHAnsi"/>
          <w:b/>
          <w:sz w:val="28"/>
          <w:szCs w:val="28"/>
        </w:rPr>
        <w:t>RECOMENDACIONES……………………………………………………. 2</w:t>
      </w:r>
      <w:r w:rsidR="00AE5C09">
        <w:rPr>
          <w:rFonts w:cstheme="minorHAnsi"/>
          <w:b/>
          <w:sz w:val="28"/>
          <w:szCs w:val="28"/>
        </w:rPr>
        <w:t>5</w:t>
      </w:r>
    </w:p>
    <w:p w14:paraId="394E8D7D" w14:textId="2FAF5525" w:rsidR="00137257" w:rsidRPr="00ED687F" w:rsidRDefault="004C42F6" w:rsidP="00137257">
      <w:pPr>
        <w:pStyle w:val="Sinespaciado"/>
        <w:numPr>
          <w:ilvl w:val="0"/>
          <w:numId w:val="1"/>
        </w:numPr>
        <w:spacing w:line="480" w:lineRule="auto"/>
        <w:jc w:val="both"/>
        <w:rPr>
          <w:rFonts w:cstheme="minorHAnsi"/>
          <w:b/>
          <w:sz w:val="32"/>
          <w:szCs w:val="32"/>
        </w:rPr>
      </w:pPr>
      <w:r>
        <w:rPr>
          <w:rFonts w:cstheme="minorHAnsi"/>
          <w:b/>
          <w:sz w:val="28"/>
          <w:szCs w:val="28"/>
        </w:rPr>
        <w:t>ANEXO</w:t>
      </w:r>
      <w:r w:rsidR="00137257" w:rsidRPr="008D5E28">
        <w:rPr>
          <w:rFonts w:cstheme="minorHAnsi"/>
          <w:b/>
          <w:sz w:val="28"/>
          <w:szCs w:val="28"/>
        </w:rPr>
        <w:t>…………………</w:t>
      </w:r>
      <w:r>
        <w:rPr>
          <w:rFonts w:cstheme="minorHAnsi"/>
          <w:b/>
          <w:sz w:val="28"/>
          <w:szCs w:val="28"/>
        </w:rPr>
        <w:t>..</w:t>
      </w:r>
      <w:r w:rsidR="00137257" w:rsidRPr="008D5E28">
        <w:rPr>
          <w:rFonts w:cstheme="minorHAnsi"/>
          <w:b/>
          <w:sz w:val="28"/>
          <w:szCs w:val="28"/>
        </w:rPr>
        <w:t>………………………………………………</w:t>
      </w:r>
      <w:r w:rsidR="00532DDA" w:rsidRPr="008D5E28">
        <w:rPr>
          <w:rFonts w:cstheme="minorHAnsi"/>
          <w:b/>
          <w:sz w:val="28"/>
          <w:szCs w:val="28"/>
        </w:rPr>
        <w:t>……</w:t>
      </w:r>
      <w:r w:rsidR="0074190C">
        <w:rPr>
          <w:rFonts w:cstheme="minorHAnsi"/>
          <w:b/>
          <w:sz w:val="28"/>
          <w:szCs w:val="28"/>
        </w:rPr>
        <w:t>..</w:t>
      </w:r>
      <w:r w:rsidR="00BB6379" w:rsidRPr="00BB6379">
        <w:rPr>
          <w:rFonts w:cstheme="minorHAnsi"/>
          <w:b/>
          <w:sz w:val="28"/>
          <w:szCs w:val="28"/>
        </w:rPr>
        <w:t>2</w:t>
      </w:r>
      <w:r w:rsidR="00AE5C09">
        <w:rPr>
          <w:rFonts w:cstheme="minorHAnsi"/>
          <w:b/>
          <w:sz w:val="28"/>
          <w:szCs w:val="28"/>
        </w:rPr>
        <w:t>6</w:t>
      </w:r>
    </w:p>
    <w:p w14:paraId="107EF3B3" w14:textId="77777777" w:rsidR="00ED687F" w:rsidRPr="00BD4ED7" w:rsidRDefault="00ED687F" w:rsidP="000C367A">
      <w:pPr>
        <w:pStyle w:val="Sinespaciado"/>
        <w:spacing w:line="480" w:lineRule="auto"/>
        <w:ind w:left="360"/>
        <w:jc w:val="both"/>
        <w:rPr>
          <w:rFonts w:cstheme="minorHAnsi"/>
          <w:b/>
          <w:sz w:val="32"/>
          <w:szCs w:val="32"/>
        </w:rPr>
      </w:pPr>
    </w:p>
    <w:p w14:paraId="1596B8E6" w14:textId="77777777" w:rsidR="00137257" w:rsidRPr="00BD4ED7" w:rsidRDefault="00137257" w:rsidP="00137257">
      <w:pPr>
        <w:pStyle w:val="Sinespaciado"/>
        <w:spacing w:line="480" w:lineRule="auto"/>
        <w:jc w:val="center"/>
        <w:rPr>
          <w:rFonts w:cstheme="minorHAnsi"/>
          <w:b/>
          <w:sz w:val="32"/>
          <w:szCs w:val="32"/>
        </w:rPr>
      </w:pPr>
    </w:p>
    <w:p w14:paraId="524003C7" w14:textId="77777777" w:rsidR="00137257" w:rsidRPr="00BD4ED7" w:rsidRDefault="00137257" w:rsidP="00137257">
      <w:pPr>
        <w:pStyle w:val="Sinespaciado"/>
        <w:jc w:val="center"/>
        <w:rPr>
          <w:rFonts w:cstheme="minorHAnsi"/>
          <w:b/>
          <w:sz w:val="32"/>
          <w:szCs w:val="32"/>
        </w:rPr>
      </w:pPr>
    </w:p>
    <w:p w14:paraId="7CDDDA48" w14:textId="77777777" w:rsidR="00137257" w:rsidRPr="00BD4ED7" w:rsidRDefault="00137257" w:rsidP="00137257">
      <w:pPr>
        <w:pStyle w:val="Sinespaciado"/>
        <w:jc w:val="center"/>
        <w:rPr>
          <w:rFonts w:cstheme="minorHAnsi"/>
          <w:b/>
          <w:sz w:val="32"/>
          <w:szCs w:val="32"/>
        </w:rPr>
      </w:pPr>
    </w:p>
    <w:p w14:paraId="660BF90F" w14:textId="77777777" w:rsidR="00137257" w:rsidRPr="00BD4ED7" w:rsidRDefault="00137257" w:rsidP="00137257">
      <w:pPr>
        <w:pStyle w:val="Sinespaciado"/>
        <w:jc w:val="center"/>
        <w:rPr>
          <w:rFonts w:cstheme="minorHAnsi"/>
          <w:b/>
          <w:sz w:val="32"/>
          <w:szCs w:val="32"/>
        </w:rPr>
      </w:pPr>
    </w:p>
    <w:p w14:paraId="745EACDB" w14:textId="77777777" w:rsidR="00137257" w:rsidRPr="00BD4ED7" w:rsidRDefault="00137257" w:rsidP="00137257">
      <w:pPr>
        <w:pStyle w:val="Sinespaciado"/>
        <w:jc w:val="center"/>
        <w:rPr>
          <w:rFonts w:cstheme="minorHAnsi"/>
          <w:b/>
          <w:sz w:val="32"/>
          <w:szCs w:val="32"/>
        </w:rPr>
      </w:pPr>
    </w:p>
    <w:p w14:paraId="6F1A49CA" w14:textId="77777777" w:rsidR="00137257" w:rsidRPr="00BD4ED7" w:rsidRDefault="00137257" w:rsidP="00137257">
      <w:pPr>
        <w:pStyle w:val="Sinespaciado"/>
        <w:jc w:val="center"/>
        <w:rPr>
          <w:rFonts w:cstheme="minorHAnsi"/>
          <w:b/>
          <w:sz w:val="32"/>
          <w:szCs w:val="32"/>
        </w:rPr>
      </w:pPr>
    </w:p>
    <w:p w14:paraId="5E8DAA84" w14:textId="77777777" w:rsidR="00137257" w:rsidRPr="00BD4ED7" w:rsidRDefault="00137257" w:rsidP="00137257">
      <w:pPr>
        <w:pStyle w:val="Sinespaciado"/>
        <w:jc w:val="center"/>
        <w:rPr>
          <w:rFonts w:cstheme="minorHAnsi"/>
          <w:b/>
          <w:sz w:val="32"/>
          <w:szCs w:val="32"/>
        </w:rPr>
      </w:pPr>
    </w:p>
    <w:p w14:paraId="7BD36596" w14:textId="77777777" w:rsidR="00137257" w:rsidRPr="00BD4ED7" w:rsidRDefault="00137257" w:rsidP="00137257">
      <w:pPr>
        <w:pStyle w:val="Sinespaciado"/>
        <w:jc w:val="center"/>
        <w:rPr>
          <w:rFonts w:cstheme="minorHAnsi"/>
          <w:b/>
          <w:sz w:val="32"/>
          <w:szCs w:val="32"/>
        </w:rPr>
      </w:pPr>
    </w:p>
    <w:p w14:paraId="77ED3150" w14:textId="77777777" w:rsidR="00137257" w:rsidRPr="00BD4ED7" w:rsidRDefault="00137257" w:rsidP="00137257">
      <w:pPr>
        <w:pStyle w:val="Sinespaciado"/>
        <w:jc w:val="center"/>
        <w:rPr>
          <w:rFonts w:cstheme="minorHAnsi"/>
          <w:b/>
          <w:sz w:val="32"/>
          <w:szCs w:val="32"/>
        </w:rPr>
      </w:pPr>
    </w:p>
    <w:p w14:paraId="345FC347" w14:textId="77777777" w:rsidR="00C43243" w:rsidRDefault="00C43243" w:rsidP="00137257">
      <w:pPr>
        <w:pStyle w:val="Sinespaciado"/>
        <w:spacing w:line="360" w:lineRule="auto"/>
        <w:jc w:val="both"/>
        <w:rPr>
          <w:rFonts w:cstheme="minorHAnsi"/>
          <w:b/>
          <w:sz w:val="28"/>
          <w:szCs w:val="28"/>
        </w:rPr>
      </w:pPr>
    </w:p>
    <w:p w14:paraId="2F601F4F" w14:textId="598091A1" w:rsidR="00137257" w:rsidRPr="00CA1262" w:rsidRDefault="00137257" w:rsidP="00137257">
      <w:pPr>
        <w:pStyle w:val="Sinespaciado"/>
        <w:spacing w:line="360" w:lineRule="auto"/>
        <w:jc w:val="both"/>
        <w:rPr>
          <w:rFonts w:cstheme="minorHAnsi"/>
          <w:b/>
          <w:sz w:val="28"/>
          <w:szCs w:val="28"/>
        </w:rPr>
      </w:pPr>
      <w:r w:rsidRPr="00CA1262">
        <w:rPr>
          <w:rFonts w:cstheme="minorHAnsi"/>
          <w:b/>
          <w:sz w:val="28"/>
          <w:szCs w:val="28"/>
        </w:rPr>
        <w:t>INTRODUCCION</w:t>
      </w:r>
    </w:p>
    <w:p w14:paraId="0ED275A7" w14:textId="77777777" w:rsidR="00D13954" w:rsidRPr="00CA1262" w:rsidRDefault="00D13954" w:rsidP="00586238">
      <w:pPr>
        <w:pStyle w:val="Sinespaciado"/>
        <w:spacing w:line="276" w:lineRule="auto"/>
        <w:jc w:val="both"/>
        <w:rPr>
          <w:rFonts w:cstheme="minorHAnsi"/>
          <w:b/>
          <w:bCs/>
          <w:sz w:val="24"/>
          <w:szCs w:val="24"/>
        </w:rPr>
      </w:pPr>
    </w:p>
    <w:p w14:paraId="7E434EF1" w14:textId="7EF214E2" w:rsidR="00586238" w:rsidRPr="00CA1262" w:rsidRDefault="00586238" w:rsidP="001275FE">
      <w:pPr>
        <w:pStyle w:val="Sinespaciado"/>
        <w:spacing w:line="276" w:lineRule="auto"/>
        <w:jc w:val="both"/>
        <w:rPr>
          <w:rFonts w:cstheme="minorHAnsi"/>
          <w:bCs/>
          <w:sz w:val="24"/>
          <w:szCs w:val="24"/>
        </w:rPr>
      </w:pPr>
      <w:r w:rsidRPr="00CA1262">
        <w:rPr>
          <w:rFonts w:cstheme="minorHAnsi"/>
          <w:bCs/>
          <w:sz w:val="24"/>
          <w:szCs w:val="24"/>
        </w:rPr>
        <w:t>El siguiente informe se corresponde al Monitoreo y Evaluación del desempeño de las ejecutorias</w:t>
      </w:r>
      <w:r w:rsidR="00CC4ED6" w:rsidRPr="00CA1262">
        <w:rPr>
          <w:rFonts w:cstheme="minorHAnsi"/>
          <w:bCs/>
          <w:sz w:val="24"/>
          <w:szCs w:val="24"/>
        </w:rPr>
        <w:t xml:space="preserve"> del Plan Operativo Anual (POA) 2021,</w:t>
      </w:r>
      <w:r w:rsidRPr="00CA1262">
        <w:rPr>
          <w:rFonts w:cstheme="minorHAnsi"/>
          <w:bCs/>
          <w:sz w:val="24"/>
          <w:szCs w:val="24"/>
        </w:rPr>
        <w:t xml:space="preserve"> del Hospital Traumatológico Dr. Darío Contreras durante el semestre </w:t>
      </w:r>
      <w:r w:rsidR="00581557" w:rsidRPr="00CA1262">
        <w:rPr>
          <w:rFonts w:cstheme="minorHAnsi"/>
          <w:bCs/>
          <w:sz w:val="24"/>
          <w:szCs w:val="24"/>
        </w:rPr>
        <w:t>julio-diciembre</w:t>
      </w:r>
      <w:r w:rsidRPr="00CA1262">
        <w:rPr>
          <w:rFonts w:cstheme="minorHAnsi"/>
          <w:bCs/>
          <w:sz w:val="24"/>
          <w:szCs w:val="24"/>
        </w:rPr>
        <w:t xml:space="preserve"> 2021.</w:t>
      </w:r>
    </w:p>
    <w:p w14:paraId="773863A4" w14:textId="77777777" w:rsidR="00586238" w:rsidRPr="00CA1262" w:rsidRDefault="00586238" w:rsidP="001275FE">
      <w:pPr>
        <w:pStyle w:val="Sinespaciado"/>
        <w:spacing w:line="276" w:lineRule="auto"/>
        <w:jc w:val="both"/>
        <w:rPr>
          <w:rFonts w:cstheme="minorHAnsi"/>
          <w:bCs/>
          <w:sz w:val="16"/>
          <w:szCs w:val="16"/>
        </w:rPr>
      </w:pPr>
    </w:p>
    <w:p w14:paraId="479D9638" w14:textId="76912F16" w:rsidR="007836DD" w:rsidRPr="00CA1262" w:rsidRDefault="00586238" w:rsidP="001275FE">
      <w:pPr>
        <w:pStyle w:val="Sinespaciado"/>
        <w:spacing w:line="276" w:lineRule="auto"/>
        <w:jc w:val="both"/>
        <w:rPr>
          <w:rFonts w:cstheme="minorHAnsi"/>
          <w:bCs/>
          <w:sz w:val="24"/>
          <w:szCs w:val="24"/>
        </w:rPr>
      </w:pPr>
      <w:r w:rsidRPr="00CA1262">
        <w:rPr>
          <w:rFonts w:cstheme="minorHAnsi"/>
          <w:bCs/>
          <w:sz w:val="24"/>
          <w:szCs w:val="24"/>
        </w:rPr>
        <w:t>Este trabajo se sustenta en la matriz de Actividades Programadas del Plan Operativo Anual (POA) 2021 de la Dirección de Planificación y Desarrollo Estratégico Institucional</w:t>
      </w:r>
      <w:r w:rsidR="0013779B" w:rsidRPr="00CA1262">
        <w:rPr>
          <w:rFonts w:cstheme="minorHAnsi"/>
          <w:bCs/>
          <w:sz w:val="24"/>
          <w:szCs w:val="24"/>
        </w:rPr>
        <w:t xml:space="preserve"> (DPDEI)</w:t>
      </w:r>
      <w:r w:rsidRPr="00CA1262">
        <w:rPr>
          <w:rFonts w:cstheme="minorHAnsi"/>
          <w:bCs/>
          <w:sz w:val="24"/>
          <w:szCs w:val="24"/>
        </w:rPr>
        <w:t>, del Servicio Nacional de Salud (SNS), clasificada en el ordenamiento de los productos y su ejecución (ver anexo 1), respaldada en las evidencias presentadas por l</w:t>
      </w:r>
      <w:r w:rsidR="00581557" w:rsidRPr="00CA1262">
        <w:rPr>
          <w:rFonts w:cstheme="minorHAnsi"/>
          <w:bCs/>
          <w:sz w:val="24"/>
          <w:szCs w:val="24"/>
        </w:rPr>
        <w:t>o</w:t>
      </w:r>
      <w:r w:rsidRPr="00CA1262">
        <w:rPr>
          <w:rFonts w:cstheme="minorHAnsi"/>
          <w:bCs/>
          <w:sz w:val="24"/>
          <w:szCs w:val="24"/>
        </w:rPr>
        <w:t xml:space="preserve">s diferentes </w:t>
      </w:r>
      <w:r w:rsidR="00934EEC" w:rsidRPr="00CA1262">
        <w:rPr>
          <w:rFonts w:cstheme="minorHAnsi"/>
          <w:bCs/>
          <w:sz w:val="24"/>
          <w:szCs w:val="24"/>
        </w:rPr>
        <w:t xml:space="preserve">Departamentos, </w:t>
      </w:r>
      <w:r w:rsidRPr="00CA1262">
        <w:rPr>
          <w:rFonts w:cstheme="minorHAnsi"/>
          <w:bCs/>
          <w:sz w:val="24"/>
          <w:szCs w:val="24"/>
        </w:rPr>
        <w:t xml:space="preserve">Divisiones/ Secciones y/o áreas de servicio durante el semestre </w:t>
      </w:r>
      <w:r w:rsidR="00581557" w:rsidRPr="00CA1262">
        <w:rPr>
          <w:rFonts w:cstheme="minorHAnsi"/>
          <w:bCs/>
          <w:sz w:val="24"/>
          <w:szCs w:val="24"/>
        </w:rPr>
        <w:t>julio-diciembre 2021</w:t>
      </w:r>
      <w:r w:rsidRPr="00CA1262">
        <w:rPr>
          <w:rFonts w:cstheme="minorHAnsi"/>
          <w:bCs/>
          <w:sz w:val="24"/>
          <w:szCs w:val="24"/>
        </w:rPr>
        <w:t>.</w:t>
      </w:r>
      <w:r w:rsidR="007836DD" w:rsidRPr="00CA1262">
        <w:rPr>
          <w:rFonts w:cstheme="minorHAnsi"/>
          <w:bCs/>
          <w:sz w:val="24"/>
          <w:szCs w:val="24"/>
        </w:rPr>
        <w:t xml:space="preserve"> </w:t>
      </w:r>
    </w:p>
    <w:p w14:paraId="16443F91" w14:textId="77777777" w:rsidR="007836DD" w:rsidRPr="00CA1262" w:rsidRDefault="007836DD" w:rsidP="001275FE">
      <w:pPr>
        <w:pStyle w:val="Sinespaciado"/>
        <w:spacing w:line="276" w:lineRule="auto"/>
        <w:jc w:val="both"/>
        <w:rPr>
          <w:rFonts w:cstheme="minorHAnsi"/>
          <w:bCs/>
          <w:sz w:val="24"/>
          <w:szCs w:val="24"/>
        </w:rPr>
      </w:pPr>
    </w:p>
    <w:p w14:paraId="73B4CAA5" w14:textId="71237EE2" w:rsidR="00586238" w:rsidRPr="00CA1262" w:rsidRDefault="00586238" w:rsidP="001275FE">
      <w:pPr>
        <w:pStyle w:val="Sinespaciado"/>
        <w:spacing w:line="276" w:lineRule="auto"/>
        <w:jc w:val="both"/>
        <w:rPr>
          <w:rFonts w:cstheme="minorHAnsi"/>
          <w:bCs/>
          <w:sz w:val="24"/>
          <w:szCs w:val="24"/>
        </w:rPr>
      </w:pPr>
      <w:r w:rsidRPr="00CA1262">
        <w:rPr>
          <w:rFonts w:eastAsia="Gill Sans MT" w:cs="Gill Sans MT"/>
          <w:bCs/>
          <w:sz w:val="24"/>
          <w:szCs w:val="24"/>
          <w:lang w:val="es-US"/>
        </w:rPr>
        <w:t>Se utilizó el</w:t>
      </w:r>
      <w:r w:rsidR="006952BA">
        <w:rPr>
          <w:rFonts w:eastAsia="Gill Sans MT" w:cs="Gill Sans MT"/>
          <w:bCs/>
          <w:sz w:val="24"/>
          <w:szCs w:val="24"/>
          <w:lang w:val="es-US"/>
        </w:rPr>
        <w:t xml:space="preserve"> método de comprobación In Situ</w:t>
      </w:r>
      <w:r w:rsidR="00F8489A" w:rsidRPr="00CA1262">
        <w:rPr>
          <w:rFonts w:eastAsia="Gill Sans MT" w:cs="Gill Sans MT"/>
          <w:bCs/>
          <w:sz w:val="24"/>
          <w:szCs w:val="24"/>
          <w:lang w:val="es-US"/>
        </w:rPr>
        <w:t>,</w:t>
      </w:r>
      <w:r w:rsidRPr="00CA1262">
        <w:rPr>
          <w:rFonts w:eastAsia="Gill Sans MT" w:cs="Gill Sans MT"/>
          <w:bCs/>
          <w:sz w:val="24"/>
          <w:szCs w:val="24"/>
          <w:lang w:val="es-US"/>
        </w:rPr>
        <w:t xml:space="preserve"> de los medios de verificación que dan soporte a las acciones programadas para el semestre </w:t>
      </w:r>
      <w:r w:rsidR="00581557" w:rsidRPr="00CA1262">
        <w:rPr>
          <w:rFonts w:cstheme="minorHAnsi"/>
          <w:bCs/>
          <w:sz w:val="24"/>
          <w:szCs w:val="24"/>
        </w:rPr>
        <w:t xml:space="preserve">julio-diciembre 2021 </w:t>
      </w:r>
      <w:r w:rsidR="00F8489A" w:rsidRPr="00CA1262">
        <w:rPr>
          <w:rFonts w:cstheme="minorHAnsi"/>
          <w:bCs/>
          <w:sz w:val="24"/>
          <w:szCs w:val="24"/>
        </w:rPr>
        <w:t>y</w:t>
      </w:r>
      <w:r w:rsidRPr="00CA1262">
        <w:rPr>
          <w:rFonts w:cstheme="minorHAnsi"/>
          <w:bCs/>
          <w:sz w:val="24"/>
          <w:szCs w:val="24"/>
        </w:rPr>
        <w:t xml:space="preserve"> </w:t>
      </w:r>
      <w:r w:rsidRPr="00CA1262">
        <w:rPr>
          <w:rFonts w:eastAsia="Gill Sans MT" w:cs="Gill Sans MT"/>
          <w:bCs/>
          <w:sz w:val="24"/>
          <w:szCs w:val="24"/>
          <w:lang w:val="es-US"/>
        </w:rPr>
        <w:t xml:space="preserve">que a su vez fueron ejecutadas, y se </w:t>
      </w:r>
      <w:r w:rsidRPr="00CA1262">
        <w:rPr>
          <w:rFonts w:cstheme="minorHAnsi"/>
          <w:bCs/>
          <w:sz w:val="24"/>
          <w:szCs w:val="24"/>
        </w:rPr>
        <w:t>realiza con el objetivo de arrojar datos que contribuyan a mejorar el proceso de toma de decisión institucional en los casos que sea requerido, para así garantizar el cumplimiento, en el tiempo oportuno, de los objetivos y metas establecidas en el POA.</w:t>
      </w:r>
    </w:p>
    <w:p w14:paraId="79CEFFD1" w14:textId="77777777" w:rsidR="00586238" w:rsidRPr="00CA1262" w:rsidRDefault="00586238" w:rsidP="001275FE">
      <w:pPr>
        <w:pStyle w:val="Sinespaciado"/>
        <w:spacing w:line="276" w:lineRule="auto"/>
        <w:jc w:val="both"/>
        <w:rPr>
          <w:rFonts w:cstheme="minorHAnsi"/>
          <w:bCs/>
          <w:sz w:val="16"/>
          <w:szCs w:val="16"/>
        </w:rPr>
      </w:pPr>
    </w:p>
    <w:p w14:paraId="1538FA14" w14:textId="77777777" w:rsidR="00586238" w:rsidRPr="00CA1262" w:rsidRDefault="00586238" w:rsidP="001275FE">
      <w:pPr>
        <w:pStyle w:val="Sinespaciado"/>
        <w:spacing w:line="276" w:lineRule="auto"/>
        <w:jc w:val="both"/>
        <w:rPr>
          <w:rFonts w:cstheme="minorHAnsi"/>
          <w:bCs/>
          <w:sz w:val="24"/>
          <w:szCs w:val="24"/>
        </w:rPr>
      </w:pPr>
      <w:r w:rsidRPr="00CA1262">
        <w:rPr>
          <w:rFonts w:cstheme="minorHAnsi"/>
          <w:bCs/>
          <w:sz w:val="24"/>
          <w:szCs w:val="24"/>
        </w:rPr>
        <w:t xml:space="preserve">En la primera parte se presenta un resumen ejecutivo correspondiente a los resultados más relevantes del informe, donde se analizarán los elementos principales que evidencian, a nivel general, el desempeño del Hospital Traumatológico Dr. Darío Contreras. </w:t>
      </w:r>
    </w:p>
    <w:p w14:paraId="45DE7C33" w14:textId="77777777" w:rsidR="00586238" w:rsidRPr="00CA1262" w:rsidRDefault="00586238" w:rsidP="001275FE">
      <w:pPr>
        <w:pStyle w:val="Sinespaciado"/>
        <w:spacing w:line="276" w:lineRule="auto"/>
        <w:jc w:val="both"/>
        <w:rPr>
          <w:rFonts w:cstheme="minorHAnsi"/>
          <w:bCs/>
          <w:sz w:val="16"/>
          <w:szCs w:val="16"/>
        </w:rPr>
      </w:pPr>
    </w:p>
    <w:p w14:paraId="034F8D71" w14:textId="4E75D632" w:rsidR="00586238" w:rsidRPr="00CA1262" w:rsidRDefault="00586238" w:rsidP="001275FE">
      <w:pPr>
        <w:pStyle w:val="Sinespaciado"/>
        <w:spacing w:line="276" w:lineRule="auto"/>
        <w:jc w:val="both"/>
        <w:rPr>
          <w:rFonts w:cstheme="minorHAnsi"/>
          <w:bCs/>
          <w:sz w:val="24"/>
          <w:szCs w:val="24"/>
        </w:rPr>
      </w:pPr>
      <w:r w:rsidRPr="00CA1262">
        <w:rPr>
          <w:rFonts w:cstheme="minorHAnsi"/>
          <w:bCs/>
          <w:sz w:val="24"/>
          <w:szCs w:val="24"/>
        </w:rPr>
        <w:t>En la segunda parte del documento se realiza la presentación y análisis de los resultados del monitoreo</w:t>
      </w:r>
      <w:r w:rsidR="00934EEC" w:rsidRPr="00CA1262">
        <w:rPr>
          <w:rFonts w:cstheme="minorHAnsi"/>
          <w:bCs/>
          <w:sz w:val="24"/>
          <w:szCs w:val="24"/>
        </w:rPr>
        <w:t xml:space="preserve"> y evaluación</w:t>
      </w:r>
      <w:r w:rsidRPr="00CA1262">
        <w:rPr>
          <w:rFonts w:cstheme="minorHAnsi"/>
          <w:bCs/>
          <w:sz w:val="24"/>
          <w:szCs w:val="24"/>
        </w:rPr>
        <w:t xml:space="preserve">, en función del Resultado Esperado, del Producto, de la Actividad, los Medios de Verificación y el </w:t>
      </w:r>
      <w:r w:rsidR="00934EEC" w:rsidRPr="00CA1262">
        <w:rPr>
          <w:rFonts w:cstheme="minorHAnsi"/>
          <w:bCs/>
          <w:sz w:val="24"/>
          <w:szCs w:val="24"/>
        </w:rPr>
        <w:t>l</w:t>
      </w:r>
      <w:r w:rsidRPr="00CA1262">
        <w:rPr>
          <w:rFonts w:cstheme="minorHAnsi"/>
          <w:bCs/>
          <w:sz w:val="24"/>
          <w:szCs w:val="24"/>
        </w:rPr>
        <w:t xml:space="preserve">ogro </w:t>
      </w:r>
      <w:r w:rsidR="00934EEC" w:rsidRPr="00CA1262">
        <w:rPr>
          <w:rFonts w:cstheme="minorHAnsi"/>
          <w:bCs/>
          <w:sz w:val="24"/>
          <w:szCs w:val="24"/>
        </w:rPr>
        <w:t>o</w:t>
      </w:r>
      <w:r w:rsidRPr="00CA1262">
        <w:rPr>
          <w:rFonts w:cstheme="minorHAnsi"/>
          <w:bCs/>
          <w:sz w:val="24"/>
          <w:szCs w:val="24"/>
        </w:rPr>
        <w:t xml:space="preserve">btenido. </w:t>
      </w:r>
    </w:p>
    <w:p w14:paraId="1DF1E485" w14:textId="77777777" w:rsidR="00586238" w:rsidRPr="00CA1262" w:rsidRDefault="00586238" w:rsidP="001275FE">
      <w:pPr>
        <w:pStyle w:val="Sinespaciado"/>
        <w:spacing w:line="276" w:lineRule="auto"/>
        <w:jc w:val="both"/>
        <w:rPr>
          <w:rFonts w:cstheme="minorHAnsi"/>
          <w:bCs/>
          <w:sz w:val="16"/>
          <w:szCs w:val="16"/>
        </w:rPr>
      </w:pPr>
    </w:p>
    <w:p w14:paraId="63D88C32" w14:textId="014AA1AA" w:rsidR="00586238" w:rsidRPr="00CA1262" w:rsidRDefault="00586238" w:rsidP="001275FE">
      <w:pPr>
        <w:pStyle w:val="Sinespaciado"/>
        <w:spacing w:line="276" w:lineRule="auto"/>
        <w:jc w:val="both"/>
        <w:rPr>
          <w:rFonts w:cstheme="minorHAnsi"/>
          <w:bCs/>
          <w:sz w:val="24"/>
          <w:szCs w:val="24"/>
        </w:rPr>
      </w:pPr>
      <w:r w:rsidRPr="00CA1262">
        <w:rPr>
          <w:rFonts w:cstheme="minorHAnsi"/>
          <w:bCs/>
          <w:sz w:val="24"/>
          <w:szCs w:val="24"/>
        </w:rPr>
        <w:t xml:space="preserve">En tercer </w:t>
      </w:r>
      <w:r w:rsidR="007E13CA" w:rsidRPr="00CA1262">
        <w:rPr>
          <w:rFonts w:cstheme="minorHAnsi"/>
          <w:bCs/>
          <w:sz w:val="24"/>
          <w:szCs w:val="24"/>
        </w:rPr>
        <w:t>lugar,</w:t>
      </w:r>
      <w:r w:rsidRPr="00CA1262">
        <w:rPr>
          <w:rFonts w:cstheme="minorHAnsi"/>
          <w:bCs/>
          <w:sz w:val="24"/>
          <w:szCs w:val="24"/>
        </w:rPr>
        <w:t xml:space="preserve"> se presentarán las conclusiones generales del proceso de Monitoreo y Evaluación, concomitantemente con las recomendaciones que pudiesen ser consideradas para la orientación de algunas acciones a ser encaminadas a la Dirección General por </w:t>
      </w:r>
      <w:r w:rsidR="007C460E" w:rsidRPr="00CA1262">
        <w:rPr>
          <w:rFonts w:cstheme="minorHAnsi"/>
          <w:bCs/>
          <w:sz w:val="24"/>
          <w:szCs w:val="24"/>
        </w:rPr>
        <w:t xml:space="preserve">la División </w:t>
      </w:r>
      <w:r w:rsidRPr="00CA1262">
        <w:rPr>
          <w:rFonts w:cstheme="minorHAnsi"/>
          <w:bCs/>
          <w:sz w:val="24"/>
          <w:szCs w:val="24"/>
        </w:rPr>
        <w:t>de Planificación y Desarrollo.</w:t>
      </w:r>
    </w:p>
    <w:p w14:paraId="05874EC2" w14:textId="77777777" w:rsidR="00586238" w:rsidRPr="00CA1262" w:rsidRDefault="00586238" w:rsidP="001275FE">
      <w:pPr>
        <w:pStyle w:val="Sinespaciado"/>
        <w:spacing w:line="276" w:lineRule="auto"/>
        <w:jc w:val="both"/>
        <w:rPr>
          <w:rFonts w:cstheme="minorHAnsi"/>
          <w:sz w:val="28"/>
          <w:szCs w:val="28"/>
        </w:rPr>
      </w:pPr>
    </w:p>
    <w:p w14:paraId="32E50DDE" w14:textId="77777777" w:rsidR="00586238" w:rsidRPr="00CA1262" w:rsidRDefault="00586238" w:rsidP="001275FE">
      <w:pPr>
        <w:pStyle w:val="Sinespaciado"/>
        <w:spacing w:line="276" w:lineRule="auto"/>
        <w:jc w:val="both"/>
        <w:rPr>
          <w:rFonts w:cstheme="minorHAnsi"/>
          <w:sz w:val="28"/>
          <w:szCs w:val="28"/>
        </w:rPr>
      </w:pPr>
    </w:p>
    <w:p w14:paraId="4D903FF0" w14:textId="77777777" w:rsidR="003A03A0" w:rsidRPr="00CA1262" w:rsidRDefault="003A03A0" w:rsidP="001275FE">
      <w:pPr>
        <w:pStyle w:val="Sinespaciado"/>
        <w:spacing w:line="276" w:lineRule="auto"/>
        <w:jc w:val="both"/>
        <w:rPr>
          <w:rFonts w:cstheme="minorHAnsi"/>
          <w:sz w:val="28"/>
          <w:szCs w:val="28"/>
        </w:rPr>
      </w:pPr>
    </w:p>
    <w:p w14:paraId="031B2FBB" w14:textId="77777777" w:rsidR="001275FE" w:rsidRPr="00CA1262" w:rsidRDefault="001275FE" w:rsidP="001275FE">
      <w:pPr>
        <w:pStyle w:val="Sinespaciado"/>
        <w:spacing w:line="276" w:lineRule="auto"/>
        <w:jc w:val="both"/>
        <w:rPr>
          <w:rFonts w:cstheme="minorHAnsi"/>
          <w:sz w:val="28"/>
          <w:szCs w:val="28"/>
        </w:rPr>
      </w:pPr>
    </w:p>
    <w:p w14:paraId="4F2F9436" w14:textId="77777777" w:rsidR="001275FE" w:rsidRPr="00CA1262" w:rsidRDefault="001275FE" w:rsidP="00137257">
      <w:pPr>
        <w:pStyle w:val="Sinespaciado"/>
        <w:spacing w:line="360" w:lineRule="auto"/>
        <w:jc w:val="both"/>
        <w:rPr>
          <w:rFonts w:cstheme="minorHAnsi"/>
          <w:b/>
          <w:sz w:val="28"/>
          <w:szCs w:val="28"/>
        </w:rPr>
      </w:pPr>
    </w:p>
    <w:p w14:paraId="274D0613" w14:textId="77777777" w:rsidR="00C43243" w:rsidRDefault="00C43243" w:rsidP="00137257">
      <w:pPr>
        <w:pStyle w:val="Sinespaciado"/>
        <w:spacing w:line="360" w:lineRule="auto"/>
        <w:jc w:val="both"/>
        <w:rPr>
          <w:rFonts w:cstheme="minorHAnsi"/>
          <w:b/>
          <w:sz w:val="28"/>
          <w:szCs w:val="28"/>
        </w:rPr>
      </w:pPr>
    </w:p>
    <w:p w14:paraId="45F3EF70" w14:textId="6966C97F" w:rsidR="00137257" w:rsidRPr="00CA1262" w:rsidRDefault="00137257" w:rsidP="00137257">
      <w:pPr>
        <w:pStyle w:val="Sinespaciado"/>
        <w:spacing w:line="360" w:lineRule="auto"/>
        <w:jc w:val="both"/>
        <w:rPr>
          <w:rFonts w:cstheme="minorHAnsi"/>
          <w:b/>
          <w:sz w:val="28"/>
          <w:szCs w:val="28"/>
        </w:rPr>
      </w:pPr>
      <w:r w:rsidRPr="00CA1262">
        <w:rPr>
          <w:rFonts w:cstheme="minorHAnsi"/>
          <w:b/>
          <w:sz w:val="28"/>
          <w:szCs w:val="28"/>
        </w:rPr>
        <w:t>RESUMEN EJECUTIVO</w:t>
      </w:r>
    </w:p>
    <w:p w14:paraId="3A357201" w14:textId="77777777" w:rsidR="00137257" w:rsidRPr="00CA1262" w:rsidRDefault="00137257" w:rsidP="00A14E5E">
      <w:pPr>
        <w:pStyle w:val="Sinespaciado"/>
        <w:spacing w:line="276" w:lineRule="auto"/>
        <w:jc w:val="both"/>
        <w:rPr>
          <w:sz w:val="16"/>
          <w:szCs w:val="16"/>
        </w:rPr>
      </w:pPr>
    </w:p>
    <w:p w14:paraId="2F6373CB" w14:textId="3FBDB8D0" w:rsidR="00137257" w:rsidRPr="00CA1262" w:rsidRDefault="00137257" w:rsidP="001275FE">
      <w:pPr>
        <w:pStyle w:val="Sinespaciado"/>
        <w:spacing w:line="276" w:lineRule="auto"/>
        <w:jc w:val="both"/>
        <w:rPr>
          <w:sz w:val="24"/>
          <w:szCs w:val="24"/>
        </w:rPr>
      </w:pPr>
      <w:r w:rsidRPr="00CA1262">
        <w:rPr>
          <w:sz w:val="24"/>
          <w:szCs w:val="24"/>
        </w:rPr>
        <w:t>Atendiendo al requerimiento del Servicio Nacional de Salud (SNS)</w:t>
      </w:r>
      <w:r w:rsidR="00602ED8" w:rsidRPr="00CA1262">
        <w:rPr>
          <w:sz w:val="24"/>
          <w:szCs w:val="24"/>
        </w:rPr>
        <w:t xml:space="preserve"> y el Servicio Regional de Salud Metropolitano (SRSM)</w:t>
      </w:r>
      <w:r w:rsidRPr="00CA1262">
        <w:rPr>
          <w:sz w:val="24"/>
          <w:szCs w:val="24"/>
        </w:rPr>
        <w:t xml:space="preserve">, este informe de Monitoreo y Evaluación correspondiente al período </w:t>
      </w:r>
      <w:r w:rsidR="00581557" w:rsidRPr="00CA1262">
        <w:rPr>
          <w:rFonts w:cstheme="minorHAnsi"/>
          <w:bCs/>
          <w:sz w:val="24"/>
          <w:szCs w:val="24"/>
        </w:rPr>
        <w:t>julio-diciembre 2021</w:t>
      </w:r>
      <w:r w:rsidRPr="00CA1262">
        <w:rPr>
          <w:sz w:val="24"/>
          <w:szCs w:val="24"/>
        </w:rPr>
        <w:t xml:space="preserve">, tiene como base las evidencias presentadas en función </w:t>
      </w:r>
      <w:r w:rsidR="002D21F6" w:rsidRPr="00CA1262">
        <w:rPr>
          <w:sz w:val="24"/>
          <w:szCs w:val="24"/>
        </w:rPr>
        <w:t xml:space="preserve">de </w:t>
      </w:r>
      <w:r w:rsidR="00EE79A3" w:rsidRPr="00CA1262">
        <w:rPr>
          <w:sz w:val="24"/>
          <w:szCs w:val="24"/>
        </w:rPr>
        <w:t>los</w:t>
      </w:r>
      <w:r w:rsidR="009D3546" w:rsidRPr="00CA1262">
        <w:rPr>
          <w:sz w:val="24"/>
          <w:szCs w:val="24"/>
        </w:rPr>
        <w:t xml:space="preserve"> </w:t>
      </w:r>
      <w:r w:rsidR="00934EEC" w:rsidRPr="00CA1262">
        <w:rPr>
          <w:sz w:val="24"/>
          <w:szCs w:val="24"/>
        </w:rPr>
        <w:t>ocho</w:t>
      </w:r>
      <w:r w:rsidR="002D21F6" w:rsidRPr="00CA1262">
        <w:rPr>
          <w:sz w:val="24"/>
          <w:szCs w:val="24"/>
        </w:rPr>
        <w:t xml:space="preserve"> (</w:t>
      </w:r>
      <w:r w:rsidR="00F66174" w:rsidRPr="00CA1262">
        <w:rPr>
          <w:sz w:val="24"/>
          <w:szCs w:val="24"/>
        </w:rPr>
        <w:t>0</w:t>
      </w:r>
      <w:r w:rsidR="00D13954" w:rsidRPr="00CA1262">
        <w:rPr>
          <w:sz w:val="24"/>
          <w:szCs w:val="24"/>
        </w:rPr>
        <w:t>9</w:t>
      </w:r>
      <w:r w:rsidR="002D21F6" w:rsidRPr="00CA1262">
        <w:rPr>
          <w:sz w:val="24"/>
          <w:szCs w:val="24"/>
        </w:rPr>
        <w:t>)</w:t>
      </w:r>
      <w:r w:rsidRPr="00CA1262">
        <w:rPr>
          <w:sz w:val="24"/>
          <w:szCs w:val="24"/>
        </w:rPr>
        <w:t xml:space="preserve"> Resultados </w:t>
      </w:r>
      <w:r w:rsidR="00EE79A3" w:rsidRPr="00CA1262">
        <w:rPr>
          <w:sz w:val="24"/>
          <w:szCs w:val="24"/>
        </w:rPr>
        <w:t>e</w:t>
      </w:r>
      <w:r w:rsidRPr="00CA1262">
        <w:rPr>
          <w:sz w:val="24"/>
          <w:szCs w:val="24"/>
        </w:rPr>
        <w:t xml:space="preserve">sperados, a través de </w:t>
      </w:r>
      <w:r w:rsidR="002D21F6" w:rsidRPr="00CA1262">
        <w:rPr>
          <w:sz w:val="24"/>
          <w:szCs w:val="24"/>
        </w:rPr>
        <w:t xml:space="preserve">los veinte y </w:t>
      </w:r>
      <w:r w:rsidR="00625FFB" w:rsidRPr="00CA1262">
        <w:rPr>
          <w:sz w:val="24"/>
          <w:szCs w:val="24"/>
        </w:rPr>
        <w:t>siete</w:t>
      </w:r>
      <w:r w:rsidR="002D21F6" w:rsidRPr="00CA1262">
        <w:rPr>
          <w:sz w:val="24"/>
          <w:szCs w:val="24"/>
        </w:rPr>
        <w:t xml:space="preserve"> (</w:t>
      </w:r>
      <w:r w:rsidR="00DF4A37" w:rsidRPr="00CA1262">
        <w:rPr>
          <w:sz w:val="24"/>
          <w:szCs w:val="24"/>
        </w:rPr>
        <w:t>2</w:t>
      </w:r>
      <w:r w:rsidR="00625FFB" w:rsidRPr="00CA1262">
        <w:rPr>
          <w:sz w:val="24"/>
          <w:szCs w:val="24"/>
        </w:rPr>
        <w:t>7</w:t>
      </w:r>
      <w:r w:rsidR="002D21F6" w:rsidRPr="00CA1262">
        <w:rPr>
          <w:sz w:val="24"/>
          <w:szCs w:val="24"/>
        </w:rPr>
        <w:t>)</w:t>
      </w:r>
      <w:r w:rsidRPr="00CA1262">
        <w:rPr>
          <w:sz w:val="24"/>
          <w:szCs w:val="24"/>
        </w:rPr>
        <w:t xml:space="preserve"> Productos, realizados en </w:t>
      </w:r>
      <w:r w:rsidR="0055791F" w:rsidRPr="00CA1262">
        <w:rPr>
          <w:sz w:val="24"/>
          <w:szCs w:val="24"/>
        </w:rPr>
        <w:t>cincuenta y c</w:t>
      </w:r>
      <w:r w:rsidR="00454766" w:rsidRPr="00CA1262">
        <w:rPr>
          <w:sz w:val="24"/>
          <w:szCs w:val="24"/>
        </w:rPr>
        <w:t>uatro</w:t>
      </w:r>
      <w:r w:rsidR="002D21F6" w:rsidRPr="00CA1262">
        <w:rPr>
          <w:sz w:val="24"/>
          <w:szCs w:val="24"/>
        </w:rPr>
        <w:t xml:space="preserve"> (</w:t>
      </w:r>
      <w:r w:rsidR="0055791F" w:rsidRPr="00CA1262">
        <w:rPr>
          <w:sz w:val="24"/>
          <w:szCs w:val="24"/>
        </w:rPr>
        <w:t>5</w:t>
      </w:r>
      <w:r w:rsidR="00454766" w:rsidRPr="00CA1262">
        <w:rPr>
          <w:sz w:val="24"/>
          <w:szCs w:val="24"/>
        </w:rPr>
        <w:t>4</w:t>
      </w:r>
      <w:r w:rsidR="002D21F6" w:rsidRPr="00CA1262">
        <w:rPr>
          <w:sz w:val="24"/>
          <w:szCs w:val="24"/>
        </w:rPr>
        <w:t>)</w:t>
      </w:r>
      <w:r w:rsidR="00602ED8" w:rsidRPr="00CA1262">
        <w:rPr>
          <w:sz w:val="24"/>
          <w:szCs w:val="24"/>
        </w:rPr>
        <w:t xml:space="preserve"> </w:t>
      </w:r>
      <w:r w:rsidRPr="00CA1262">
        <w:rPr>
          <w:sz w:val="24"/>
          <w:szCs w:val="24"/>
        </w:rPr>
        <w:t>Actividades y un total de</w:t>
      </w:r>
      <w:r w:rsidR="00602ED8" w:rsidRPr="00CA1262">
        <w:rPr>
          <w:sz w:val="24"/>
          <w:szCs w:val="24"/>
        </w:rPr>
        <w:t xml:space="preserve"> </w:t>
      </w:r>
      <w:r w:rsidR="002D21F6" w:rsidRPr="00CA1262">
        <w:rPr>
          <w:sz w:val="24"/>
          <w:szCs w:val="24"/>
        </w:rPr>
        <w:t xml:space="preserve">ciento veinte y </w:t>
      </w:r>
      <w:r w:rsidR="00204DD4" w:rsidRPr="00CA1262">
        <w:rPr>
          <w:sz w:val="24"/>
          <w:szCs w:val="24"/>
        </w:rPr>
        <w:t>ocho</w:t>
      </w:r>
      <w:r w:rsidR="002D21F6" w:rsidRPr="00CA1262">
        <w:rPr>
          <w:sz w:val="24"/>
          <w:szCs w:val="24"/>
        </w:rPr>
        <w:t xml:space="preserve"> (</w:t>
      </w:r>
      <w:r w:rsidRPr="00CA1262">
        <w:rPr>
          <w:sz w:val="24"/>
          <w:szCs w:val="24"/>
        </w:rPr>
        <w:t>1</w:t>
      </w:r>
      <w:r w:rsidR="0068228A" w:rsidRPr="00CA1262">
        <w:rPr>
          <w:sz w:val="24"/>
          <w:szCs w:val="24"/>
        </w:rPr>
        <w:t>2</w:t>
      </w:r>
      <w:r w:rsidR="00204DD4" w:rsidRPr="00CA1262">
        <w:rPr>
          <w:sz w:val="24"/>
          <w:szCs w:val="24"/>
        </w:rPr>
        <w:t>8</w:t>
      </w:r>
      <w:r w:rsidR="002D21F6" w:rsidRPr="00CA1262">
        <w:rPr>
          <w:sz w:val="24"/>
          <w:szCs w:val="24"/>
        </w:rPr>
        <w:t>)</w:t>
      </w:r>
      <w:r w:rsidR="00DF4A37" w:rsidRPr="00CA1262">
        <w:rPr>
          <w:sz w:val="24"/>
          <w:szCs w:val="24"/>
        </w:rPr>
        <w:t xml:space="preserve"> </w:t>
      </w:r>
      <w:r w:rsidRPr="00CA1262">
        <w:rPr>
          <w:sz w:val="24"/>
          <w:szCs w:val="24"/>
        </w:rPr>
        <w:t xml:space="preserve">Acciones en el semestre </w:t>
      </w:r>
      <w:r w:rsidR="00581557" w:rsidRPr="00CA1262">
        <w:rPr>
          <w:rFonts w:cstheme="minorHAnsi"/>
          <w:bCs/>
          <w:sz w:val="24"/>
          <w:szCs w:val="24"/>
        </w:rPr>
        <w:t>julio-diciembre 2021</w:t>
      </w:r>
      <w:r w:rsidRPr="00CA1262">
        <w:rPr>
          <w:sz w:val="24"/>
          <w:szCs w:val="24"/>
        </w:rPr>
        <w:t>, progr</w:t>
      </w:r>
      <w:r w:rsidR="00602ED8" w:rsidRPr="00CA1262">
        <w:rPr>
          <w:sz w:val="24"/>
          <w:szCs w:val="24"/>
        </w:rPr>
        <w:t>amadas en la matriz del POA 202</w:t>
      </w:r>
      <w:r w:rsidR="009232B3" w:rsidRPr="00CA1262">
        <w:rPr>
          <w:sz w:val="24"/>
          <w:szCs w:val="24"/>
        </w:rPr>
        <w:t>1</w:t>
      </w:r>
      <w:r w:rsidRPr="00CA1262">
        <w:rPr>
          <w:sz w:val="24"/>
          <w:szCs w:val="24"/>
        </w:rPr>
        <w:t>,</w:t>
      </w:r>
      <w:r w:rsidR="00602ED8" w:rsidRPr="00CA1262">
        <w:rPr>
          <w:sz w:val="24"/>
          <w:szCs w:val="24"/>
        </w:rPr>
        <w:t xml:space="preserve"> </w:t>
      </w:r>
      <w:r w:rsidR="0060504B" w:rsidRPr="00CA1262">
        <w:rPr>
          <w:sz w:val="24"/>
          <w:szCs w:val="24"/>
        </w:rPr>
        <w:t xml:space="preserve">pautada por </w:t>
      </w:r>
      <w:r w:rsidRPr="00CA1262">
        <w:rPr>
          <w:rFonts w:cstheme="minorHAnsi"/>
          <w:sz w:val="24"/>
          <w:szCs w:val="24"/>
        </w:rPr>
        <w:t>la Dirección de Planificación y Desarrollo Estratégico Institucional, del Servicio Nacional de Salud (SNS)</w:t>
      </w:r>
      <w:r w:rsidRPr="00CA1262">
        <w:rPr>
          <w:sz w:val="24"/>
          <w:szCs w:val="24"/>
        </w:rPr>
        <w:t xml:space="preserve"> (ver Anexo 1).</w:t>
      </w:r>
    </w:p>
    <w:p w14:paraId="155E0E03" w14:textId="0258997A" w:rsidR="00137257" w:rsidRPr="00CA1262" w:rsidRDefault="00137257" w:rsidP="001275FE">
      <w:pPr>
        <w:pStyle w:val="Sinespaciado"/>
        <w:spacing w:line="276" w:lineRule="auto"/>
        <w:jc w:val="both"/>
        <w:rPr>
          <w:sz w:val="16"/>
          <w:szCs w:val="16"/>
        </w:rPr>
      </w:pPr>
    </w:p>
    <w:p w14:paraId="544C45B5" w14:textId="0D9AF088" w:rsidR="00137257" w:rsidRPr="00CA1262" w:rsidRDefault="00602ED8" w:rsidP="001275FE">
      <w:pPr>
        <w:pStyle w:val="Sinespaciado"/>
        <w:spacing w:line="276" w:lineRule="auto"/>
        <w:jc w:val="both"/>
        <w:rPr>
          <w:sz w:val="24"/>
          <w:szCs w:val="24"/>
          <w:u w:val="single"/>
        </w:rPr>
      </w:pPr>
      <w:r w:rsidRPr="00CA1262">
        <w:rPr>
          <w:sz w:val="24"/>
          <w:szCs w:val="24"/>
        </w:rPr>
        <w:t xml:space="preserve">A pesar de </w:t>
      </w:r>
      <w:r w:rsidR="00581557" w:rsidRPr="00CA1262">
        <w:rPr>
          <w:sz w:val="24"/>
          <w:szCs w:val="24"/>
        </w:rPr>
        <w:t xml:space="preserve">que </w:t>
      </w:r>
      <w:r w:rsidR="00B043F9" w:rsidRPr="00CA1262">
        <w:rPr>
          <w:sz w:val="24"/>
          <w:szCs w:val="24"/>
        </w:rPr>
        <w:t>el COVID-19</w:t>
      </w:r>
      <w:r w:rsidR="002D21F6" w:rsidRPr="00CA1262">
        <w:rPr>
          <w:sz w:val="24"/>
          <w:szCs w:val="24"/>
        </w:rPr>
        <w:t xml:space="preserve"> </w:t>
      </w:r>
      <w:r w:rsidR="00581557" w:rsidRPr="00CA1262">
        <w:rPr>
          <w:sz w:val="24"/>
          <w:szCs w:val="24"/>
        </w:rPr>
        <w:t>disminuyó su</w:t>
      </w:r>
      <w:r w:rsidR="00CE4BA3" w:rsidRPr="00CA1262">
        <w:rPr>
          <w:sz w:val="24"/>
          <w:szCs w:val="24"/>
        </w:rPr>
        <w:t xml:space="preserve"> </w:t>
      </w:r>
      <w:r w:rsidRPr="00CA1262">
        <w:rPr>
          <w:sz w:val="24"/>
          <w:szCs w:val="24"/>
        </w:rPr>
        <w:t xml:space="preserve">impacto </w:t>
      </w:r>
      <w:r w:rsidR="00581557" w:rsidRPr="00CA1262">
        <w:rPr>
          <w:sz w:val="24"/>
          <w:szCs w:val="24"/>
        </w:rPr>
        <w:t xml:space="preserve">y </w:t>
      </w:r>
      <w:r w:rsidR="00CE4BA3" w:rsidRPr="00CA1262">
        <w:rPr>
          <w:sz w:val="24"/>
          <w:szCs w:val="24"/>
        </w:rPr>
        <w:t>las diferentes esferas del tejido social y la estructura productiva</w:t>
      </w:r>
      <w:r w:rsidR="00581557" w:rsidRPr="00CA1262">
        <w:rPr>
          <w:sz w:val="24"/>
          <w:szCs w:val="24"/>
        </w:rPr>
        <w:t xml:space="preserve"> repuntaron</w:t>
      </w:r>
      <w:r w:rsidR="002D21F6" w:rsidRPr="00CA1262">
        <w:rPr>
          <w:sz w:val="24"/>
          <w:szCs w:val="24"/>
        </w:rPr>
        <w:t xml:space="preserve">, </w:t>
      </w:r>
      <w:r w:rsidR="00B043F9" w:rsidRPr="00CA1262">
        <w:rPr>
          <w:sz w:val="24"/>
          <w:szCs w:val="24"/>
        </w:rPr>
        <w:t>el hospital</w:t>
      </w:r>
      <w:r w:rsidR="009232B3" w:rsidRPr="00CA1262">
        <w:rPr>
          <w:sz w:val="24"/>
          <w:szCs w:val="24"/>
        </w:rPr>
        <w:t xml:space="preserve"> </w:t>
      </w:r>
      <w:r w:rsidR="00581557" w:rsidRPr="00CA1262">
        <w:rPr>
          <w:sz w:val="24"/>
          <w:szCs w:val="24"/>
        </w:rPr>
        <w:t xml:space="preserve">continuó brindando </w:t>
      </w:r>
      <w:r w:rsidR="0060504B" w:rsidRPr="00CA1262">
        <w:rPr>
          <w:sz w:val="24"/>
          <w:szCs w:val="24"/>
        </w:rPr>
        <w:t>sus</w:t>
      </w:r>
      <w:r w:rsidRPr="00CA1262">
        <w:rPr>
          <w:sz w:val="24"/>
          <w:szCs w:val="24"/>
        </w:rPr>
        <w:t xml:space="preserve"> servicios y actividades</w:t>
      </w:r>
      <w:r w:rsidR="00B043F9" w:rsidRPr="00CA1262">
        <w:rPr>
          <w:sz w:val="24"/>
          <w:szCs w:val="24"/>
        </w:rPr>
        <w:t xml:space="preserve"> bajo las medidas preventivas y protocolos de atención dispuestas por las autoridades de salud</w:t>
      </w:r>
      <w:r w:rsidR="0068228A" w:rsidRPr="007E13CA">
        <w:rPr>
          <w:color w:val="7030A0"/>
          <w:sz w:val="24"/>
          <w:szCs w:val="24"/>
        </w:rPr>
        <w:t xml:space="preserve">. </w:t>
      </w:r>
      <w:r w:rsidR="0068228A" w:rsidRPr="00314542">
        <w:rPr>
          <w:sz w:val="24"/>
          <w:szCs w:val="24"/>
        </w:rPr>
        <w:t>V</w:t>
      </w:r>
      <w:r w:rsidR="00137257" w:rsidRPr="00314542">
        <w:rPr>
          <w:sz w:val="24"/>
          <w:szCs w:val="24"/>
        </w:rPr>
        <w:t xml:space="preserve">ale destacar el logro alcanzado </w:t>
      </w:r>
      <w:r w:rsidR="00FC034F" w:rsidRPr="00314542">
        <w:rPr>
          <w:sz w:val="24"/>
          <w:szCs w:val="24"/>
        </w:rPr>
        <w:t xml:space="preserve">prácticamente de </w:t>
      </w:r>
      <w:r w:rsidR="00137257" w:rsidRPr="00314542">
        <w:rPr>
          <w:sz w:val="24"/>
          <w:szCs w:val="24"/>
        </w:rPr>
        <w:t>u</w:t>
      </w:r>
      <w:r w:rsidR="00950FDA" w:rsidRPr="00314542">
        <w:rPr>
          <w:sz w:val="24"/>
          <w:szCs w:val="24"/>
        </w:rPr>
        <w:t>n 9</w:t>
      </w:r>
      <w:r w:rsidR="00CC3F2B">
        <w:rPr>
          <w:sz w:val="24"/>
          <w:szCs w:val="24"/>
        </w:rPr>
        <w:t>7.8</w:t>
      </w:r>
      <w:r w:rsidR="00314542" w:rsidRPr="00314542">
        <w:rPr>
          <w:sz w:val="24"/>
          <w:szCs w:val="24"/>
        </w:rPr>
        <w:t>0</w:t>
      </w:r>
      <w:r w:rsidR="00950FDA" w:rsidRPr="00314542">
        <w:rPr>
          <w:sz w:val="24"/>
          <w:szCs w:val="24"/>
        </w:rPr>
        <w:t xml:space="preserve">%, </w:t>
      </w:r>
      <w:r w:rsidR="00950FDA" w:rsidRPr="00CA1262">
        <w:rPr>
          <w:sz w:val="24"/>
          <w:szCs w:val="24"/>
        </w:rPr>
        <w:t>c</w:t>
      </w:r>
      <w:r w:rsidR="00272575" w:rsidRPr="00CA1262">
        <w:rPr>
          <w:sz w:val="24"/>
          <w:szCs w:val="24"/>
        </w:rPr>
        <w:t xml:space="preserve">omo </w:t>
      </w:r>
      <w:r w:rsidR="00137257" w:rsidRPr="00CA1262">
        <w:rPr>
          <w:sz w:val="24"/>
          <w:szCs w:val="24"/>
        </w:rPr>
        <w:t xml:space="preserve">resultado de los niveles de responsabilidad de las autoridades y el equipo de trabajo para el cumplimiento de las actividades y acciones </w:t>
      </w:r>
      <w:r w:rsidR="00D2267B" w:rsidRPr="00CA1262">
        <w:rPr>
          <w:sz w:val="24"/>
          <w:szCs w:val="24"/>
        </w:rPr>
        <w:t xml:space="preserve">establecidas </w:t>
      </w:r>
      <w:r w:rsidR="00137257" w:rsidRPr="00CA1262">
        <w:rPr>
          <w:sz w:val="24"/>
          <w:szCs w:val="24"/>
        </w:rPr>
        <w:t>en el POA</w:t>
      </w:r>
      <w:r w:rsidR="00934EEC" w:rsidRPr="00CA1262">
        <w:rPr>
          <w:sz w:val="24"/>
          <w:szCs w:val="24"/>
        </w:rPr>
        <w:t>.</w:t>
      </w:r>
    </w:p>
    <w:p w14:paraId="0D1B0893" w14:textId="77777777" w:rsidR="00137257" w:rsidRPr="00CA1262" w:rsidRDefault="00137257" w:rsidP="001275FE">
      <w:pPr>
        <w:pStyle w:val="Sinespaciado"/>
        <w:spacing w:line="276" w:lineRule="auto"/>
        <w:jc w:val="both"/>
        <w:rPr>
          <w:rFonts w:cstheme="minorHAnsi"/>
          <w:sz w:val="24"/>
          <w:szCs w:val="24"/>
        </w:rPr>
      </w:pPr>
    </w:p>
    <w:p w14:paraId="33166C6C" w14:textId="20D65F4C" w:rsidR="001275FE" w:rsidRPr="00CA1262" w:rsidRDefault="001275FE" w:rsidP="001275FE">
      <w:pPr>
        <w:pStyle w:val="Sinespaciado"/>
        <w:spacing w:line="276" w:lineRule="auto"/>
        <w:jc w:val="both"/>
        <w:rPr>
          <w:rFonts w:cstheme="minorHAnsi"/>
          <w:sz w:val="24"/>
          <w:szCs w:val="24"/>
        </w:rPr>
      </w:pPr>
      <w:r w:rsidRPr="00CA1262">
        <w:rPr>
          <w:rFonts w:cstheme="minorHAnsi"/>
          <w:sz w:val="24"/>
          <w:szCs w:val="24"/>
        </w:rPr>
        <w:t>Este</w:t>
      </w:r>
      <w:r w:rsidR="00DC47F0" w:rsidRPr="00CA1262">
        <w:rPr>
          <w:rFonts w:cstheme="minorHAnsi"/>
          <w:sz w:val="24"/>
          <w:szCs w:val="24"/>
        </w:rPr>
        <w:t xml:space="preserve"> método de trabajo </w:t>
      </w:r>
      <w:r w:rsidR="00137257" w:rsidRPr="00CA1262">
        <w:rPr>
          <w:rFonts w:cstheme="minorHAnsi"/>
          <w:sz w:val="24"/>
          <w:szCs w:val="24"/>
        </w:rPr>
        <w:t xml:space="preserve">nos ha permitido medir </w:t>
      </w:r>
      <w:r w:rsidRPr="00CA1262">
        <w:rPr>
          <w:rFonts w:cstheme="minorHAnsi"/>
          <w:sz w:val="24"/>
          <w:szCs w:val="24"/>
        </w:rPr>
        <w:t>algunos indicadores cónsonos con la línea estratégica trazados</w:t>
      </w:r>
      <w:r w:rsidR="00137257" w:rsidRPr="00CA1262">
        <w:rPr>
          <w:rFonts w:cstheme="minorHAnsi"/>
          <w:sz w:val="24"/>
          <w:szCs w:val="24"/>
        </w:rPr>
        <w:t xml:space="preserve"> por el S</w:t>
      </w:r>
      <w:r w:rsidR="0068228A" w:rsidRPr="00CA1262">
        <w:rPr>
          <w:rFonts w:cstheme="minorHAnsi"/>
          <w:sz w:val="24"/>
          <w:szCs w:val="24"/>
        </w:rPr>
        <w:t>RSM y el SNS</w:t>
      </w:r>
      <w:r w:rsidR="00137257" w:rsidRPr="00CA1262">
        <w:rPr>
          <w:rFonts w:cstheme="minorHAnsi"/>
          <w:sz w:val="24"/>
          <w:szCs w:val="24"/>
        </w:rPr>
        <w:t>, y a su vez</w:t>
      </w:r>
      <w:r w:rsidR="009232B3" w:rsidRPr="00CA1262">
        <w:rPr>
          <w:rFonts w:cstheme="minorHAnsi"/>
          <w:sz w:val="24"/>
          <w:szCs w:val="24"/>
        </w:rPr>
        <w:t xml:space="preserve">, </w:t>
      </w:r>
      <w:r w:rsidR="00137257" w:rsidRPr="00CA1262">
        <w:rPr>
          <w:rFonts w:cstheme="minorHAnsi"/>
          <w:sz w:val="24"/>
          <w:szCs w:val="24"/>
        </w:rPr>
        <w:t xml:space="preserve">poder darle seguimiento para evaluar y medir el nivel de avance de las metas trazadas, siendo una de los objetivos principales la </w:t>
      </w:r>
      <w:r w:rsidR="009232B3" w:rsidRPr="00CA1262">
        <w:rPr>
          <w:rFonts w:cstheme="minorHAnsi"/>
          <w:sz w:val="24"/>
          <w:szCs w:val="24"/>
        </w:rPr>
        <w:t xml:space="preserve">creación y </w:t>
      </w:r>
      <w:r w:rsidR="00137257" w:rsidRPr="00CA1262">
        <w:rPr>
          <w:rFonts w:cstheme="minorHAnsi"/>
          <w:sz w:val="24"/>
          <w:szCs w:val="24"/>
        </w:rPr>
        <w:t>toma de conciencia e identificación del personal sobre su importancia</w:t>
      </w:r>
      <w:r w:rsidRPr="00CA1262">
        <w:rPr>
          <w:rFonts w:cstheme="minorHAnsi"/>
          <w:sz w:val="24"/>
          <w:szCs w:val="24"/>
        </w:rPr>
        <w:t>.</w:t>
      </w:r>
    </w:p>
    <w:p w14:paraId="031A9223" w14:textId="77777777" w:rsidR="001275FE" w:rsidRPr="00CA1262" w:rsidRDefault="001275FE" w:rsidP="001275FE">
      <w:pPr>
        <w:pStyle w:val="Sinespaciado"/>
        <w:spacing w:line="276" w:lineRule="auto"/>
        <w:jc w:val="both"/>
        <w:rPr>
          <w:rFonts w:cstheme="minorHAnsi"/>
          <w:sz w:val="24"/>
          <w:szCs w:val="24"/>
        </w:rPr>
      </w:pPr>
    </w:p>
    <w:p w14:paraId="61249E61" w14:textId="4F8A1247" w:rsidR="00137257" w:rsidRPr="00CA1262" w:rsidRDefault="001275FE" w:rsidP="001275FE">
      <w:pPr>
        <w:pStyle w:val="Sinespaciado"/>
        <w:spacing w:line="276" w:lineRule="auto"/>
        <w:jc w:val="both"/>
        <w:rPr>
          <w:rFonts w:cstheme="minorHAnsi"/>
          <w:sz w:val="24"/>
          <w:szCs w:val="24"/>
        </w:rPr>
      </w:pPr>
      <w:r w:rsidRPr="00CA1262">
        <w:rPr>
          <w:rFonts w:cstheme="minorHAnsi"/>
          <w:sz w:val="24"/>
          <w:szCs w:val="24"/>
        </w:rPr>
        <w:t xml:space="preserve">Al mismo tiempo, </w:t>
      </w:r>
      <w:r w:rsidR="00137257" w:rsidRPr="00CA1262">
        <w:rPr>
          <w:rFonts w:cstheme="minorHAnsi"/>
          <w:sz w:val="24"/>
          <w:szCs w:val="24"/>
        </w:rPr>
        <w:t xml:space="preserve">la implementación de mecanismos de mejoramiento continuo de la gestión administrativa e institucional a través </w:t>
      </w:r>
      <w:r w:rsidR="009232B3" w:rsidRPr="00CA1262">
        <w:rPr>
          <w:rFonts w:cstheme="minorHAnsi"/>
          <w:sz w:val="24"/>
          <w:szCs w:val="24"/>
        </w:rPr>
        <w:t xml:space="preserve">del rol desempeñado por la Dirección General, el Departamento Administrativo, </w:t>
      </w:r>
      <w:r w:rsidR="00934EEC" w:rsidRPr="00CA1262">
        <w:rPr>
          <w:rFonts w:cstheme="minorHAnsi"/>
          <w:sz w:val="24"/>
          <w:szCs w:val="24"/>
        </w:rPr>
        <w:t>el Departamento Médico</w:t>
      </w:r>
      <w:r w:rsidR="009232B3" w:rsidRPr="00CA1262">
        <w:rPr>
          <w:rFonts w:cstheme="minorHAnsi"/>
          <w:sz w:val="24"/>
          <w:szCs w:val="24"/>
        </w:rPr>
        <w:t xml:space="preserve">, la División de Recursos humanos y la División de Planificación y Desarrollo, en </w:t>
      </w:r>
      <w:r w:rsidR="00137257" w:rsidRPr="00CA1262">
        <w:rPr>
          <w:rFonts w:cstheme="minorHAnsi"/>
          <w:sz w:val="24"/>
          <w:szCs w:val="24"/>
        </w:rPr>
        <w:t xml:space="preserve">el seguimiento de las acciones y el cumplimiento de las metas </w:t>
      </w:r>
      <w:r w:rsidR="00D2267B" w:rsidRPr="00CA1262">
        <w:rPr>
          <w:rFonts w:cstheme="minorHAnsi"/>
          <w:sz w:val="24"/>
          <w:szCs w:val="24"/>
        </w:rPr>
        <w:t>trazadas</w:t>
      </w:r>
      <w:r w:rsidR="00137257" w:rsidRPr="00CA1262">
        <w:rPr>
          <w:rFonts w:cstheme="minorHAnsi"/>
          <w:sz w:val="24"/>
          <w:szCs w:val="24"/>
        </w:rPr>
        <w:t>.</w:t>
      </w:r>
    </w:p>
    <w:p w14:paraId="54DCEB2B" w14:textId="77777777" w:rsidR="007F44F1" w:rsidRPr="00CA1262" w:rsidRDefault="007F44F1" w:rsidP="001275FE">
      <w:pPr>
        <w:pStyle w:val="Sinespaciado"/>
        <w:spacing w:line="276" w:lineRule="auto"/>
        <w:jc w:val="both"/>
        <w:rPr>
          <w:rFonts w:cstheme="minorHAnsi"/>
          <w:b/>
          <w:sz w:val="28"/>
          <w:szCs w:val="28"/>
        </w:rPr>
      </w:pPr>
    </w:p>
    <w:p w14:paraId="3A36BB18" w14:textId="77777777" w:rsidR="00962E29" w:rsidRPr="00CA1262" w:rsidRDefault="00962E29" w:rsidP="00137257">
      <w:pPr>
        <w:pStyle w:val="Sinespaciado"/>
        <w:spacing w:line="360" w:lineRule="auto"/>
        <w:jc w:val="both"/>
        <w:rPr>
          <w:rFonts w:cstheme="minorHAnsi"/>
          <w:b/>
          <w:sz w:val="28"/>
          <w:szCs w:val="28"/>
        </w:rPr>
      </w:pPr>
    </w:p>
    <w:p w14:paraId="60B465D4" w14:textId="77777777" w:rsidR="00962E29" w:rsidRPr="00CA1262" w:rsidRDefault="00962E29" w:rsidP="00137257">
      <w:pPr>
        <w:pStyle w:val="Sinespaciado"/>
        <w:spacing w:line="360" w:lineRule="auto"/>
        <w:jc w:val="both"/>
        <w:rPr>
          <w:rFonts w:cstheme="minorHAnsi"/>
          <w:b/>
          <w:sz w:val="28"/>
          <w:szCs w:val="28"/>
        </w:rPr>
      </w:pPr>
    </w:p>
    <w:p w14:paraId="03B35541" w14:textId="77777777" w:rsidR="00962E29" w:rsidRPr="00CA1262" w:rsidRDefault="00A45CFF" w:rsidP="00137257">
      <w:pPr>
        <w:pStyle w:val="Sinespaciado"/>
        <w:spacing w:line="360" w:lineRule="auto"/>
        <w:jc w:val="both"/>
        <w:rPr>
          <w:rFonts w:cstheme="minorHAnsi"/>
          <w:b/>
          <w:sz w:val="28"/>
          <w:szCs w:val="28"/>
        </w:rPr>
      </w:pPr>
      <w:r w:rsidRPr="00CA1262">
        <w:rPr>
          <w:rFonts w:cstheme="minorHAnsi"/>
          <w:b/>
          <w:sz w:val="28"/>
          <w:szCs w:val="28"/>
        </w:rPr>
        <w:br/>
      </w:r>
    </w:p>
    <w:p w14:paraId="04F26986" w14:textId="77777777" w:rsidR="001B15A3" w:rsidRPr="007E13CA" w:rsidRDefault="001B15A3" w:rsidP="00137257">
      <w:pPr>
        <w:pStyle w:val="Sinespaciado"/>
        <w:spacing w:line="360" w:lineRule="auto"/>
        <w:jc w:val="both"/>
        <w:rPr>
          <w:rFonts w:cstheme="minorHAnsi"/>
          <w:b/>
          <w:color w:val="FF0000"/>
          <w:sz w:val="28"/>
          <w:szCs w:val="28"/>
        </w:rPr>
      </w:pPr>
    </w:p>
    <w:p w14:paraId="07A5CF6B" w14:textId="77777777" w:rsidR="000C367A" w:rsidRPr="007E13CA" w:rsidRDefault="000C367A" w:rsidP="00137257">
      <w:pPr>
        <w:pStyle w:val="Sinespaciado"/>
        <w:spacing w:line="360" w:lineRule="auto"/>
        <w:jc w:val="both"/>
        <w:rPr>
          <w:rFonts w:cstheme="minorHAnsi"/>
          <w:b/>
          <w:color w:val="7030A0"/>
          <w:sz w:val="28"/>
          <w:szCs w:val="28"/>
        </w:rPr>
      </w:pPr>
    </w:p>
    <w:p w14:paraId="6DE56308" w14:textId="77777777" w:rsidR="00137257" w:rsidRPr="00CA1262" w:rsidRDefault="00137257" w:rsidP="00137257">
      <w:pPr>
        <w:pStyle w:val="Sinespaciado"/>
        <w:spacing w:line="360" w:lineRule="auto"/>
        <w:jc w:val="both"/>
        <w:rPr>
          <w:rFonts w:cstheme="minorHAnsi"/>
          <w:b/>
          <w:sz w:val="28"/>
          <w:szCs w:val="28"/>
        </w:rPr>
      </w:pPr>
      <w:r w:rsidRPr="00CA1262">
        <w:rPr>
          <w:rFonts w:cstheme="minorHAnsi"/>
          <w:b/>
          <w:sz w:val="28"/>
          <w:szCs w:val="28"/>
        </w:rPr>
        <w:t>PRESENTACION Y ANALISIS POR AREA FUNCIONAL</w:t>
      </w:r>
    </w:p>
    <w:p w14:paraId="14150B17" w14:textId="68941F5B" w:rsidR="00137257" w:rsidRPr="00CA1262" w:rsidRDefault="00137257" w:rsidP="00A14E5E">
      <w:pPr>
        <w:pStyle w:val="Sinespaciado"/>
        <w:spacing w:line="276" w:lineRule="auto"/>
        <w:jc w:val="both"/>
        <w:rPr>
          <w:sz w:val="24"/>
          <w:szCs w:val="24"/>
        </w:rPr>
      </w:pPr>
      <w:r w:rsidRPr="00CA1262">
        <w:rPr>
          <w:sz w:val="24"/>
          <w:szCs w:val="24"/>
        </w:rPr>
        <w:t xml:space="preserve">El monitoreo y evaluación del semestre </w:t>
      </w:r>
      <w:r w:rsidR="007E13CA" w:rsidRPr="00CA1262">
        <w:rPr>
          <w:sz w:val="24"/>
          <w:szCs w:val="24"/>
        </w:rPr>
        <w:t>julio-diciembre</w:t>
      </w:r>
      <w:r w:rsidR="00EE79A3" w:rsidRPr="00CA1262">
        <w:rPr>
          <w:sz w:val="24"/>
          <w:szCs w:val="24"/>
        </w:rPr>
        <w:t xml:space="preserve"> 2021</w:t>
      </w:r>
      <w:r w:rsidRPr="00CA1262">
        <w:rPr>
          <w:sz w:val="24"/>
          <w:szCs w:val="24"/>
        </w:rPr>
        <w:t>, del Plan Operativo Anual (POA) 20</w:t>
      </w:r>
      <w:r w:rsidR="009D3546" w:rsidRPr="00CA1262">
        <w:rPr>
          <w:sz w:val="24"/>
          <w:szCs w:val="24"/>
        </w:rPr>
        <w:t>2</w:t>
      </w:r>
      <w:r w:rsidR="00EE79A3" w:rsidRPr="00CA1262">
        <w:rPr>
          <w:sz w:val="24"/>
          <w:szCs w:val="24"/>
        </w:rPr>
        <w:t>1</w:t>
      </w:r>
      <w:r w:rsidRPr="00CA1262">
        <w:rPr>
          <w:sz w:val="24"/>
          <w:szCs w:val="24"/>
        </w:rPr>
        <w:t>, de este centro de salud, se realizó en función de</w:t>
      </w:r>
      <w:r w:rsidR="009D3546" w:rsidRPr="00CA1262">
        <w:rPr>
          <w:sz w:val="24"/>
          <w:szCs w:val="24"/>
        </w:rPr>
        <w:t xml:space="preserve"> </w:t>
      </w:r>
      <w:r w:rsidR="00EE79A3" w:rsidRPr="00CA1262">
        <w:rPr>
          <w:sz w:val="24"/>
          <w:szCs w:val="24"/>
        </w:rPr>
        <w:t>0</w:t>
      </w:r>
      <w:r w:rsidR="00625FFB" w:rsidRPr="00CA1262">
        <w:rPr>
          <w:sz w:val="24"/>
          <w:szCs w:val="24"/>
        </w:rPr>
        <w:t>9</w:t>
      </w:r>
      <w:r w:rsidRPr="00CA1262">
        <w:rPr>
          <w:sz w:val="24"/>
          <w:szCs w:val="24"/>
        </w:rPr>
        <w:t xml:space="preserve"> </w:t>
      </w:r>
      <w:r w:rsidR="00ED58C9" w:rsidRPr="00CA1262">
        <w:rPr>
          <w:sz w:val="24"/>
          <w:szCs w:val="24"/>
        </w:rPr>
        <w:t>r</w:t>
      </w:r>
      <w:r w:rsidRPr="00CA1262">
        <w:rPr>
          <w:sz w:val="24"/>
          <w:szCs w:val="24"/>
        </w:rPr>
        <w:t>esultados</w:t>
      </w:r>
      <w:r w:rsidR="00ED58C9" w:rsidRPr="00CA1262">
        <w:rPr>
          <w:sz w:val="24"/>
          <w:szCs w:val="24"/>
        </w:rPr>
        <w:t xml:space="preserve"> e</w:t>
      </w:r>
      <w:r w:rsidRPr="00CA1262">
        <w:rPr>
          <w:sz w:val="24"/>
          <w:szCs w:val="24"/>
        </w:rPr>
        <w:t>sperados, a través de</w:t>
      </w:r>
      <w:r w:rsidRPr="00CA1262">
        <w:rPr>
          <w:bCs/>
          <w:sz w:val="24"/>
          <w:szCs w:val="24"/>
        </w:rPr>
        <w:t xml:space="preserve"> </w:t>
      </w:r>
      <w:r w:rsidR="004067E8" w:rsidRPr="00CA1262">
        <w:rPr>
          <w:bCs/>
          <w:sz w:val="24"/>
          <w:szCs w:val="24"/>
        </w:rPr>
        <w:t>27</w:t>
      </w:r>
      <w:r w:rsidRPr="00CA1262">
        <w:rPr>
          <w:sz w:val="24"/>
          <w:szCs w:val="24"/>
        </w:rPr>
        <w:t xml:space="preserve"> </w:t>
      </w:r>
      <w:r w:rsidR="00ED58C9" w:rsidRPr="00CA1262">
        <w:rPr>
          <w:sz w:val="24"/>
          <w:szCs w:val="24"/>
        </w:rPr>
        <w:t>p</w:t>
      </w:r>
      <w:r w:rsidRPr="00CA1262">
        <w:rPr>
          <w:sz w:val="24"/>
          <w:szCs w:val="24"/>
        </w:rPr>
        <w:t xml:space="preserve">roductos, </w:t>
      </w:r>
      <w:r w:rsidR="00454766" w:rsidRPr="00CA1262">
        <w:rPr>
          <w:sz w:val="24"/>
          <w:szCs w:val="24"/>
        </w:rPr>
        <w:t>54</w:t>
      </w:r>
      <w:r w:rsidR="00DC7486" w:rsidRPr="00CA1262">
        <w:rPr>
          <w:sz w:val="24"/>
          <w:szCs w:val="24"/>
        </w:rPr>
        <w:t xml:space="preserve"> </w:t>
      </w:r>
      <w:r w:rsidR="00EE79A3" w:rsidRPr="00CA1262">
        <w:rPr>
          <w:sz w:val="24"/>
          <w:szCs w:val="24"/>
        </w:rPr>
        <w:t>a</w:t>
      </w:r>
      <w:r w:rsidRPr="00CA1262">
        <w:rPr>
          <w:sz w:val="24"/>
          <w:szCs w:val="24"/>
        </w:rPr>
        <w:t xml:space="preserve">ctividades </w:t>
      </w:r>
      <w:r w:rsidR="00EE79A3" w:rsidRPr="00CA1262">
        <w:rPr>
          <w:sz w:val="24"/>
          <w:szCs w:val="24"/>
        </w:rPr>
        <w:t>p</w:t>
      </w:r>
      <w:r w:rsidR="00BC06D2" w:rsidRPr="00CA1262">
        <w:rPr>
          <w:sz w:val="24"/>
          <w:szCs w:val="24"/>
        </w:rPr>
        <w:t xml:space="preserve">rogramables </w:t>
      </w:r>
      <w:r w:rsidR="00EE79A3" w:rsidRPr="00CA1262">
        <w:rPr>
          <w:sz w:val="24"/>
          <w:szCs w:val="24"/>
        </w:rPr>
        <w:t>p</w:t>
      </w:r>
      <w:r w:rsidR="00BC06D2" w:rsidRPr="00CA1262">
        <w:rPr>
          <w:sz w:val="24"/>
          <w:szCs w:val="24"/>
        </w:rPr>
        <w:t xml:space="preserve">resupuestables </w:t>
      </w:r>
      <w:r w:rsidRPr="00CA1262">
        <w:rPr>
          <w:sz w:val="24"/>
          <w:szCs w:val="24"/>
        </w:rPr>
        <w:t xml:space="preserve">y un total de </w:t>
      </w:r>
      <w:r w:rsidRPr="00CA1262">
        <w:rPr>
          <w:bCs/>
          <w:sz w:val="24"/>
          <w:szCs w:val="24"/>
        </w:rPr>
        <w:t>1</w:t>
      </w:r>
      <w:r w:rsidR="00EE79A3" w:rsidRPr="00CA1262">
        <w:rPr>
          <w:bCs/>
          <w:sz w:val="24"/>
          <w:szCs w:val="24"/>
        </w:rPr>
        <w:t>2</w:t>
      </w:r>
      <w:r w:rsidR="007E13CA" w:rsidRPr="00CA1262">
        <w:rPr>
          <w:bCs/>
          <w:sz w:val="24"/>
          <w:szCs w:val="24"/>
        </w:rPr>
        <w:t>8</w:t>
      </w:r>
      <w:r w:rsidR="00DF4A37" w:rsidRPr="00CA1262">
        <w:rPr>
          <w:sz w:val="24"/>
          <w:szCs w:val="24"/>
        </w:rPr>
        <w:t xml:space="preserve"> </w:t>
      </w:r>
      <w:r w:rsidRPr="00CA1262">
        <w:rPr>
          <w:sz w:val="24"/>
          <w:szCs w:val="24"/>
        </w:rPr>
        <w:t>acciones durante el referido período.</w:t>
      </w:r>
    </w:p>
    <w:p w14:paraId="06573B77" w14:textId="77777777" w:rsidR="00137257" w:rsidRPr="00CA1262" w:rsidRDefault="00137257" w:rsidP="00A14E5E">
      <w:pPr>
        <w:pStyle w:val="Sinespaciado"/>
        <w:spacing w:line="276" w:lineRule="auto"/>
        <w:jc w:val="both"/>
        <w:rPr>
          <w:sz w:val="24"/>
          <w:szCs w:val="24"/>
        </w:rPr>
      </w:pPr>
    </w:p>
    <w:p w14:paraId="3B608359" w14:textId="0D0CCF1F" w:rsidR="00ED58C9" w:rsidRPr="00CA1262" w:rsidRDefault="00137257" w:rsidP="00ED58C9">
      <w:pPr>
        <w:pStyle w:val="Sinespaciado"/>
        <w:spacing w:line="276" w:lineRule="auto"/>
        <w:jc w:val="both"/>
        <w:rPr>
          <w:rFonts w:cstheme="minorHAnsi"/>
          <w:sz w:val="24"/>
          <w:szCs w:val="24"/>
        </w:rPr>
      </w:pPr>
      <w:r w:rsidRPr="00CA1262">
        <w:rPr>
          <w:sz w:val="24"/>
          <w:szCs w:val="24"/>
        </w:rPr>
        <w:t xml:space="preserve">A </w:t>
      </w:r>
      <w:r w:rsidR="00532DDA" w:rsidRPr="00CA1262">
        <w:rPr>
          <w:sz w:val="24"/>
          <w:szCs w:val="24"/>
        </w:rPr>
        <w:t>continuación,</w:t>
      </w:r>
      <w:r w:rsidRPr="00CA1262">
        <w:rPr>
          <w:sz w:val="24"/>
          <w:szCs w:val="24"/>
        </w:rPr>
        <w:t xml:space="preserve"> la</w:t>
      </w:r>
      <w:r w:rsidRPr="00CA1262">
        <w:rPr>
          <w:rFonts w:cstheme="minorHAnsi"/>
          <w:sz w:val="24"/>
          <w:szCs w:val="24"/>
        </w:rPr>
        <w:t xml:space="preserve"> evaluación correspondiente al semestre</w:t>
      </w:r>
      <w:r w:rsidR="00EE79A3" w:rsidRPr="00CA1262">
        <w:rPr>
          <w:rFonts w:cstheme="minorHAnsi"/>
          <w:sz w:val="24"/>
          <w:szCs w:val="24"/>
        </w:rPr>
        <w:t xml:space="preserve"> objeto de nuestro análisis</w:t>
      </w:r>
      <w:r w:rsidRPr="00CA1262">
        <w:rPr>
          <w:rFonts w:cstheme="minorHAnsi"/>
          <w:sz w:val="24"/>
          <w:szCs w:val="24"/>
        </w:rPr>
        <w:t xml:space="preserve"> en base a las evidencias presentadas</w:t>
      </w:r>
      <w:r w:rsidR="00ED58C9" w:rsidRPr="00CA1262">
        <w:rPr>
          <w:rFonts w:cstheme="minorHAnsi"/>
          <w:sz w:val="24"/>
          <w:szCs w:val="24"/>
        </w:rPr>
        <w:t xml:space="preserve"> por los diferentes Departamentos, Divisiones/ Secciones y/o áreas de servicios: </w:t>
      </w:r>
    </w:p>
    <w:p w14:paraId="5B90E9FE" w14:textId="62349E30" w:rsidR="00137257" w:rsidRPr="00CA1262" w:rsidRDefault="00137257" w:rsidP="00A14E5E">
      <w:pPr>
        <w:pStyle w:val="Sinespaciado"/>
        <w:spacing w:line="276" w:lineRule="auto"/>
        <w:jc w:val="both"/>
        <w:rPr>
          <w:rFonts w:cstheme="minorHAnsi"/>
          <w:sz w:val="24"/>
          <w:szCs w:val="24"/>
        </w:rPr>
      </w:pPr>
    </w:p>
    <w:p w14:paraId="616DA417" w14:textId="77777777" w:rsidR="00137257" w:rsidRPr="00CA1262" w:rsidRDefault="00137257" w:rsidP="00137257">
      <w:pPr>
        <w:pStyle w:val="Sinespaciado"/>
        <w:spacing w:line="360" w:lineRule="auto"/>
        <w:jc w:val="both"/>
        <w:rPr>
          <w:rFonts w:cstheme="minorHAnsi"/>
          <w:sz w:val="16"/>
          <w:szCs w:val="16"/>
        </w:rPr>
      </w:pPr>
    </w:p>
    <w:p w14:paraId="463CF8FF" w14:textId="20A1895B" w:rsidR="00137257" w:rsidRPr="00CA1262" w:rsidRDefault="00D2267B" w:rsidP="00137257">
      <w:pPr>
        <w:pStyle w:val="Sinespaciado"/>
        <w:spacing w:line="360" w:lineRule="auto"/>
        <w:jc w:val="both"/>
        <w:rPr>
          <w:rFonts w:cstheme="minorHAnsi"/>
          <w:b/>
          <w:sz w:val="28"/>
          <w:szCs w:val="28"/>
        </w:rPr>
      </w:pPr>
      <w:r w:rsidRPr="00CA1262">
        <w:rPr>
          <w:rFonts w:cstheme="minorHAnsi"/>
          <w:b/>
          <w:sz w:val="28"/>
          <w:szCs w:val="28"/>
        </w:rPr>
        <w:t xml:space="preserve">HOSPITAL </w:t>
      </w:r>
      <w:r w:rsidR="00F92F9B" w:rsidRPr="00CA1262">
        <w:rPr>
          <w:rFonts w:cstheme="minorHAnsi"/>
          <w:b/>
          <w:sz w:val="28"/>
          <w:szCs w:val="28"/>
        </w:rPr>
        <w:t>TRAUMATOLÓ</w:t>
      </w:r>
      <w:r w:rsidR="00DC7486" w:rsidRPr="00CA1262">
        <w:rPr>
          <w:rFonts w:cstheme="minorHAnsi"/>
          <w:b/>
          <w:sz w:val="28"/>
          <w:szCs w:val="28"/>
        </w:rPr>
        <w:t>GICO</w:t>
      </w:r>
      <w:r w:rsidR="00FF5507" w:rsidRPr="00CA1262">
        <w:rPr>
          <w:rFonts w:cstheme="minorHAnsi"/>
          <w:b/>
          <w:sz w:val="28"/>
          <w:szCs w:val="28"/>
        </w:rPr>
        <w:t xml:space="preserve"> DR. DARÍO CONTRERAS</w:t>
      </w:r>
    </w:p>
    <w:p w14:paraId="2C292508" w14:textId="14B7A901" w:rsidR="00D2267B" w:rsidRPr="00CA1262" w:rsidRDefault="00D2267B" w:rsidP="00137257">
      <w:pPr>
        <w:pStyle w:val="Sinespaciado"/>
        <w:spacing w:line="360" w:lineRule="auto"/>
        <w:jc w:val="both"/>
        <w:rPr>
          <w:rFonts w:cstheme="minorHAnsi"/>
          <w:sz w:val="24"/>
          <w:szCs w:val="24"/>
        </w:rPr>
      </w:pPr>
      <w:r w:rsidRPr="00CA1262">
        <w:rPr>
          <w:rFonts w:cstheme="minorHAnsi"/>
          <w:b/>
          <w:sz w:val="24"/>
          <w:szCs w:val="24"/>
          <w:u w:val="single"/>
        </w:rPr>
        <w:t>RESULTADO ESPERADO</w:t>
      </w:r>
      <w:r w:rsidR="00D159B8" w:rsidRPr="00CA1262">
        <w:rPr>
          <w:rFonts w:cstheme="minorHAnsi"/>
          <w:b/>
          <w:sz w:val="24"/>
          <w:szCs w:val="24"/>
          <w:u w:val="single"/>
        </w:rPr>
        <w:t xml:space="preserve"> I</w:t>
      </w:r>
      <w:r w:rsidR="00137257" w:rsidRPr="00CA1262">
        <w:rPr>
          <w:rFonts w:cstheme="minorHAnsi"/>
          <w:sz w:val="24"/>
          <w:szCs w:val="24"/>
        </w:rPr>
        <w:t xml:space="preserve">: </w:t>
      </w:r>
    </w:p>
    <w:p w14:paraId="417E67F1" w14:textId="4137C373" w:rsidR="00137257" w:rsidRPr="00CA1262" w:rsidRDefault="00103E91" w:rsidP="00103E91">
      <w:pPr>
        <w:pStyle w:val="Sinespaciado"/>
        <w:spacing w:line="276" w:lineRule="auto"/>
        <w:jc w:val="both"/>
        <w:rPr>
          <w:rFonts w:cstheme="minorHAnsi"/>
          <w:sz w:val="24"/>
          <w:szCs w:val="24"/>
        </w:rPr>
      </w:pPr>
      <w:r w:rsidRPr="00CA1262">
        <w:rPr>
          <w:rFonts w:cstheme="minorHAnsi"/>
          <w:sz w:val="24"/>
          <w:szCs w:val="24"/>
        </w:rPr>
        <w:t xml:space="preserve">Redes de servicios </w:t>
      </w:r>
      <w:r w:rsidR="004067E8" w:rsidRPr="00CA1262">
        <w:rPr>
          <w:rFonts w:cstheme="minorHAnsi"/>
          <w:sz w:val="24"/>
          <w:szCs w:val="24"/>
        </w:rPr>
        <w:t>integrados</w:t>
      </w:r>
      <w:r w:rsidRPr="00CA1262">
        <w:rPr>
          <w:rFonts w:cstheme="minorHAnsi"/>
          <w:sz w:val="24"/>
          <w:szCs w:val="24"/>
        </w:rPr>
        <w:t xml:space="preserve"> y con mayor resolución para coordinar la prestación de servicios integrales de promoción de la salud, prevención de la enfermedad, diagnóstico, tratamiento, rehabilitación y cuidados </w:t>
      </w:r>
      <w:r w:rsidR="006C48BB" w:rsidRPr="00CA1262">
        <w:rPr>
          <w:rFonts w:cstheme="minorHAnsi"/>
          <w:sz w:val="24"/>
          <w:szCs w:val="24"/>
        </w:rPr>
        <w:t xml:space="preserve">paliativos; </w:t>
      </w:r>
      <w:r w:rsidR="004067E8" w:rsidRPr="00CA1262">
        <w:rPr>
          <w:rFonts w:cstheme="minorHAnsi"/>
          <w:sz w:val="24"/>
          <w:szCs w:val="24"/>
        </w:rPr>
        <w:t>condicionados</w:t>
      </w:r>
      <w:r w:rsidRPr="00CA1262">
        <w:rPr>
          <w:rFonts w:cstheme="minorHAnsi"/>
          <w:sz w:val="24"/>
          <w:szCs w:val="24"/>
        </w:rPr>
        <w:t xml:space="preserve"> a la</w:t>
      </w:r>
      <w:r w:rsidR="006C48BB" w:rsidRPr="00CA1262">
        <w:rPr>
          <w:rFonts w:cstheme="minorHAnsi"/>
          <w:sz w:val="24"/>
          <w:szCs w:val="24"/>
        </w:rPr>
        <w:t>s</w:t>
      </w:r>
      <w:r w:rsidRPr="00CA1262">
        <w:rPr>
          <w:rFonts w:cstheme="minorHAnsi"/>
          <w:sz w:val="24"/>
          <w:szCs w:val="24"/>
        </w:rPr>
        <w:t xml:space="preserve"> necesidades de salud y características de la población, con miras hacia la consecución progresiva del acceso universal a la salud y la cobertura universal de salud.</w:t>
      </w:r>
    </w:p>
    <w:p w14:paraId="2AEE663C" w14:textId="77777777" w:rsidR="00ED58C9" w:rsidRPr="00CA1262" w:rsidRDefault="00ED58C9" w:rsidP="00137257">
      <w:pPr>
        <w:pStyle w:val="Sinespaciado"/>
        <w:spacing w:line="360" w:lineRule="auto"/>
        <w:jc w:val="both"/>
        <w:rPr>
          <w:rFonts w:cstheme="minorHAnsi"/>
          <w:b/>
          <w:sz w:val="24"/>
          <w:szCs w:val="24"/>
          <w:u w:val="single"/>
        </w:rPr>
      </w:pPr>
    </w:p>
    <w:p w14:paraId="29665FB2" w14:textId="3F729C99" w:rsidR="00D2267B" w:rsidRPr="00CA1262" w:rsidRDefault="00137257" w:rsidP="00137257">
      <w:pPr>
        <w:pStyle w:val="Sinespaciado"/>
        <w:spacing w:line="360" w:lineRule="auto"/>
        <w:jc w:val="both"/>
        <w:rPr>
          <w:rFonts w:cstheme="minorHAnsi"/>
          <w:b/>
          <w:sz w:val="24"/>
          <w:szCs w:val="24"/>
        </w:rPr>
      </w:pPr>
      <w:r w:rsidRPr="00CA1262">
        <w:rPr>
          <w:rFonts w:cstheme="minorHAnsi"/>
          <w:b/>
          <w:sz w:val="24"/>
          <w:szCs w:val="24"/>
          <w:u w:val="single"/>
        </w:rPr>
        <w:t>Producto 1</w:t>
      </w:r>
      <w:r w:rsidRPr="00CA1262">
        <w:rPr>
          <w:rFonts w:cstheme="minorHAnsi"/>
          <w:b/>
          <w:sz w:val="24"/>
          <w:szCs w:val="24"/>
        </w:rPr>
        <w:t>:</w:t>
      </w:r>
    </w:p>
    <w:p w14:paraId="5771ECA8" w14:textId="0E21853E" w:rsidR="00137257" w:rsidRPr="00CA1262" w:rsidRDefault="00103E91" w:rsidP="000F208A">
      <w:pPr>
        <w:pStyle w:val="Sinespaciado"/>
        <w:numPr>
          <w:ilvl w:val="0"/>
          <w:numId w:val="17"/>
        </w:numPr>
        <w:spacing w:line="360" w:lineRule="auto"/>
        <w:jc w:val="both"/>
        <w:rPr>
          <w:rFonts w:cstheme="minorHAnsi"/>
          <w:b/>
          <w:sz w:val="24"/>
          <w:szCs w:val="24"/>
        </w:rPr>
      </w:pPr>
      <w:r w:rsidRPr="00CA1262">
        <w:rPr>
          <w:rFonts w:cstheme="minorHAnsi"/>
          <w:b/>
          <w:sz w:val="24"/>
          <w:szCs w:val="24"/>
        </w:rPr>
        <w:t>Provisión de servicios de salud bucal individual y colectiva</w:t>
      </w:r>
      <w:r w:rsidR="00137257" w:rsidRPr="00CA1262">
        <w:rPr>
          <w:rFonts w:cstheme="minorHAnsi"/>
          <w:b/>
          <w:sz w:val="24"/>
          <w:szCs w:val="24"/>
        </w:rPr>
        <w:t>.</w:t>
      </w:r>
    </w:p>
    <w:p w14:paraId="4890BD53" w14:textId="15DA09CC" w:rsidR="00137257" w:rsidRPr="00CA1262" w:rsidRDefault="00137257" w:rsidP="000F208A">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w:t>
      </w:r>
      <w:r w:rsidR="00103E91" w:rsidRPr="00CA1262">
        <w:rPr>
          <w:rFonts w:cstheme="minorHAnsi"/>
          <w:sz w:val="24"/>
          <w:szCs w:val="24"/>
        </w:rPr>
        <w:t>una</w:t>
      </w:r>
      <w:r w:rsidR="007F1B97" w:rsidRPr="00CA1262">
        <w:rPr>
          <w:rFonts w:cstheme="minorHAnsi"/>
          <w:sz w:val="24"/>
          <w:szCs w:val="24"/>
        </w:rPr>
        <w:t xml:space="preserve"> </w:t>
      </w:r>
      <w:r w:rsidRPr="00CA1262">
        <w:rPr>
          <w:rFonts w:cstheme="minorHAnsi"/>
          <w:sz w:val="24"/>
          <w:szCs w:val="24"/>
        </w:rPr>
        <w:t>(</w:t>
      </w:r>
      <w:r w:rsidR="008770E6" w:rsidRPr="00CA1262">
        <w:rPr>
          <w:rFonts w:cstheme="minorHAnsi"/>
          <w:sz w:val="24"/>
          <w:szCs w:val="24"/>
        </w:rPr>
        <w:t>0</w:t>
      </w:r>
      <w:r w:rsidR="00103E91" w:rsidRPr="00CA1262">
        <w:rPr>
          <w:rFonts w:cstheme="minorHAnsi"/>
          <w:sz w:val="24"/>
          <w:szCs w:val="24"/>
        </w:rPr>
        <w:t>1</w:t>
      </w:r>
      <w:r w:rsidRPr="00CA1262">
        <w:rPr>
          <w:rFonts w:cstheme="minorHAnsi"/>
          <w:sz w:val="24"/>
          <w:szCs w:val="24"/>
        </w:rPr>
        <w:t xml:space="preserve">) actividad y </w:t>
      </w:r>
      <w:r w:rsidR="00103E91" w:rsidRPr="00CA1262">
        <w:rPr>
          <w:rFonts w:cstheme="minorHAnsi"/>
          <w:sz w:val="24"/>
          <w:szCs w:val="24"/>
        </w:rPr>
        <w:t xml:space="preserve">dos </w:t>
      </w:r>
      <w:r w:rsidRPr="00CA1262">
        <w:rPr>
          <w:rFonts w:cstheme="minorHAnsi"/>
          <w:sz w:val="24"/>
          <w:szCs w:val="24"/>
        </w:rPr>
        <w:t>(</w:t>
      </w:r>
      <w:r w:rsidR="008770E6" w:rsidRPr="00CA1262">
        <w:rPr>
          <w:rFonts w:cstheme="minorHAnsi"/>
          <w:sz w:val="24"/>
          <w:szCs w:val="24"/>
        </w:rPr>
        <w:t>0</w:t>
      </w:r>
      <w:r w:rsidR="00103E91" w:rsidRPr="00CA1262">
        <w:rPr>
          <w:rFonts w:cstheme="minorHAnsi"/>
          <w:sz w:val="24"/>
          <w:szCs w:val="24"/>
        </w:rPr>
        <w:t>2</w:t>
      </w:r>
      <w:r w:rsidRPr="00CA1262">
        <w:rPr>
          <w:rFonts w:cstheme="minorHAnsi"/>
          <w:sz w:val="24"/>
          <w:szCs w:val="24"/>
        </w:rPr>
        <w:t>)</w:t>
      </w:r>
      <w:r w:rsidR="00DC7486" w:rsidRPr="00CA1262">
        <w:rPr>
          <w:rFonts w:cstheme="minorHAnsi"/>
          <w:sz w:val="24"/>
          <w:szCs w:val="24"/>
        </w:rPr>
        <w:t xml:space="preserve"> </w:t>
      </w:r>
      <w:r w:rsidRPr="00CA1262">
        <w:rPr>
          <w:rFonts w:cstheme="minorHAnsi"/>
          <w:sz w:val="24"/>
          <w:szCs w:val="24"/>
        </w:rPr>
        <w:t>acci</w:t>
      </w:r>
      <w:r w:rsidR="00DF4A37" w:rsidRPr="00CA1262">
        <w:rPr>
          <w:rFonts w:cstheme="minorHAnsi"/>
          <w:sz w:val="24"/>
          <w:szCs w:val="24"/>
        </w:rPr>
        <w:t>ones</w:t>
      </w:r>
      <w:r w:rsidRPr="00CA1262">
        <w:rPr>
          <w:rFonts w:cstheme="minorHAnsi"/>
          <w:sz w:val="24"/>
          <w:szCs w:val="24"/>
        </w:rPr>
        <w:t xml:space="preserve"> en el período que nos ocupa. </w:t>
      </w:r>
    </w:p>
    <w:p w14:paraId="2963CA5D" w14:textId="52ED7055" w:rsidR="00732327" w:rsidRPr="00CA1262" w:rsidRDefault="00103E91" w:rsidP="000F208A">
      <w:pPr>
        <w:pStyle w:val="Sinespaciado"/>
        <w:numPr>
          <w:ilvl w:val="0"/>
          <w:numId w:val="2"/>
        </w:numPr>
        <w:spacing w:line="360" w:lineRule="auto"/>
        <w:jc w:val="both"/>
        <w:rPr>
          <w:rFonts w:cstheme="minorHAnsi"/>
          <w:b/>
          <w:sz w:val="24"/>
          <w:szCs w:val="24"/>
        </w:rPr>
      </w:pPr>
      <w:r w:rsidRPr="00CA1262">
        <w:rPr>
          <w:rFonts w:cstheme="minorHAnsi"/>
          <w:b/>
          <w:sz w:val="24"/>
          <w:szCs w:val="24"/>
        </w:rPr>
        <w:t>Reporte servicios odontológicos</w:t>
      </w:r>
      <w:r w:rsidR="00732327" w:rsidRPr="00CA1262">
        <w:rPr>
          <w:rFonts w:cstheme="minorHAnsi"/>
          <w:b/>
          <w:sz w:val="24"/>
          <w:szCs w:val="24"/>
        </w:rPr>
        <w:t xml:space="preserve"> (0</w:t>
      </w:r>
      <w:r w:rsidR="008C268D" w:rsidRPr="00CA1262">
        <w:rPr>
          <w:rFonts w:cstheme="minorHAnsi"/>
          <w:b/>
          <w:sz w:val="24"/>
          <w:szCs w:val="24"/>
        </w:rPr>
        <w:t>2</w:t>
      </w:r>
      <w:r w:rsidR="00732327" w:rsidRPr="00CA1262">
        <w:rPr>
          <w:rFonts w:cstheme="minorHAnsi"/>
          <w:b/>
          <w:sz w:val="24"/>
          <w:szCs w:val="24"/>
        </w:rPr>
        <w:t>).</w:t>
      </w:r>
    </w:p>
    <w:p w14:paraId="5644B4DA" w14:textId="589CD65A" w:rsidR="00732327" w:rsidRPr="00CA1262" w:rsidRDefault="00732327" w:rsidP="000F208A">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w:t>
      </w:r>
      <w:r w:rsidR="008C268D" w:rsidRPr="00CA1262">
        <w:rPr>
          <w:rFonts w:cstheme="minorHAnsi"/>
          <w:bCs/>
          <w:sz w:val="24"/>
          <w:szCs w:val="24"/>
        </w:rPr>
        <w:t>s dos</w:t>
      </w:r>
      <w:r w:rsidRPr="00CA1262">
        <w:rPr>
          <w:rFonts w:cstheme="minorHAnsi"/>
          <w:bCs/>
          <w:sz w:val="24"/>
          <w:szCs w:val="24"/>
        </w:rPr>
        <w:t xml:space="preserve"> evidencia</w:t>
      </w:r>
      <w:r w:rsidR="008C268D" w:rsidRPr="00CA1262">
        <w:rPr>
          <w:rFonts w:cstheme="minorHAnsi"/>
          <w:bCs/>
          <w:sz w:val="24"/>
          <w:szCs w:val="24"/>
        </w:rPr>
        <w:t>s</w:t>
      </w:r>
      <w:r w:rsidRPr="00CA1262">
        <w:rPr>
          <w:rFonts w:cstheme="minorHAnsi"/>
          <w:bCs/>
          <w:sz w:val="24"/>
          <w:szCs w:val="24"/>
        </w:rPr>
        <w:t xml:space="preserve"> </w:t>
      </w:r>
      <w:r w:rsidR="002332F4" w:rsidRPr="00CA1262">
        <w:rPr>
          <w:rFonts w:cstheme="minorHAnsi"/>
          <w:bCs/>
          <w:sz w:val="24"/>
          <w:szCs w:val="24"/>
        </w:rPr>
        <w:t>(</w:t>
      </w:r>
      <w:r w:rsidR="00103E91" w:rsidRPr="00CA1262">
        <w:rPr>
          <w:rFonts w:cstheme="minorHAnsi"/>
          <w:bCs/>
          <w:sz w:val="24"/>
          <w:szCs w:val="24"/>
        </w:rPr>
        <w:t>Reporte</w:t>
      </w:r>
      <w:r w:rsidR="008C268D" w:rsidRPr="00CA1262">
        <w:rPr>
          <w:rFonts w:cstheme="minorHAnsi"/>
          <w:bCs/>
          <w:sz w:val="24"/>
          <w:szCs w:val="24"/>
        </w:rPr>
        <w:t>s</w:t>
      </w:r>
      <w:r w:rsidR="002332F4" w:rsidRPr="00CA1262">
        <w:rPr>
          <w:rFonts w:cstheme="minorHAnsi"/>
          <w:bCs/>
          <w:sz w:val="24"/>
          <w:szCs w:val="24"/>
        </w:rPr>
        <w:t xml:space="preserve">) </w:t>
      </w:r>
      <w:r w:rsidRPr="00CA1262">
        <w:rPr>
          <w:rFonts w:cstheme="minorHAnsi"/>
          <w:bCs/>
          <w:sz w:val="24"/>
          <w:szCs w:val="24"/>
        </w:rPr>
        <w:t>presentada</w:t>
      </w:r>
      <w:r w:rsidR="008C268D" w:rsidRPr="00CA1262">
        <w:rPr>
          <w:rFonts w:cstheme="minorHAnsi"/>
          <w:bCs/>
          <w:sz w:val="24"/>
          <w:szCs w:val="24"/>
        </w:rPr>
        <w:t>s</w:t>
      </w:r>
      <w:r w:rsidRPr="00CA1262">
        <w:rPr>
          <w:rFonts w:cstheme="minorHAnsi"/>
          <w:bCs/>
          <w:sz w:val="24"/>
          <w:szCs w:val="24"/>
        </w:rPr>
        <w:t xml:space="preserve"> muestra un cumplimiento del 100%.</w:t>
      </w:r>
    </w:p>
    <w:p w14:paraId="4178C48A" w14:textId="49C1BF0C" w:rsidR="00D2267B" w:rsidRPr="00CA1262" w:rsidRDefault="00137257" w:rsidP="00137257">
      <w:pPr>
        <w:pStyle w:val="Sinespaciado"/>
        <w:spacing w:line="360" w:lineRule="auto"/>
        <w:jc w:val="both"/>
        <w:rPr>
          <w:rFonts w:cstheme="minorHAnsi"/>
          <w:b/>
          <w:sz w:val="24"/>
          <w:szCs w:val="24"/>
        </w:rPr>
      </w:pPr>
      <w:r w:rsidRPr="00CA1262">
        <w:rPr>
          <w:rFonts w:cstheme="minorHAnsi"/>
          <w:b/>
          <w:sz w:val="24"/>
          <w:szCs w:val="24"/>
          <w:u w:val="single"/>
        </w:rPr>
        <w:t>Producto 2</w:t>
      </w:r>
      <w:r w:rsidRPr="00CA1262">
        <w:rPr>
          <w:rFonts w:cstheme="minorHAnsi"/>
          <w:b/>
          <w:sz w:val="24"/>
          <w:szCs w:val="24"/>
        </w:rPr>
        <w:t>:</w:t>
      </w:r>
    </w:p>
    <w:p w14:paraId="5118A9B0" w14:textId="4D91C5E0" w:rsidR="00137257" w:rsidRPr="00CA1262" w:rsidRDefault="00C06F1F" w:rsidP="008F48A4">
      <w:pPr>
        <w:pStyle w:val="Sinespaciado"/>
        <w:numPr>
          <w:ilvl w:val="0"/>
          <w:numId w:val="17"/>
        </w:numPr>
        <w:spacing w:line="360" w:lineRule="auto"/>
        <w:jc w:val="both"/>
        <w:rPr>
          <w:rFonts w:cstheme="minorHAnsi"/>
          <w:b/>
          <w:sz w:val="24"/>
          <w:szCs w:val="24"/>
        </w:rPr>
      </w:pPr>
      <w:r w:rsidRPr="00CA1262">
        <w:rPr>
          <w:rFonts w:cstheme="minorHAnsi"/>
          <w:b/>
          <w:sz w:val="24"/>
          <w:szCs w:val="24"/>
        </w:rPr>
        <w:t>Acceso a Servicios Diagnósticos y Gestión de Sangre Segura</w:t>
      </w:r>
      <w:r w:rsidR="00137257" w:rsidRPr="00CA1262">
        <w:rPr>
          <w:rFonts w:cstheme="minorHAnsi"/>
          <w:b/>
          <w:sz w:val="24"/>
          <w:szCs w:val="24"/>
        </w:rPr>
        <w:t>.</w:t>
      </w:r>
    </w:p>
    <w:p w14:paraId="3A32B0AF" w14:textId="3520EE39" w:rsidR="00137257" w:rsidRDefault="00137257" w:rsidP="00137257">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w:t>
      </w:r>
      <w:r w:rsidR="00D614DF" w:rsidRPr="00CA1262">
        <w:rPr>
          <w:rFonts w:cstheme="minorHAnsi"/>
          <w:sz w:val="24"/>
          <w:szCs w:val="24"/>
        </w:rPr>
        <w:t>dos</w:t>
      </w:r>
      <w:r w:rsidRPr="00CA1262">
        <w:rPr>
          <w:rFonts w:cstheme="minorHAnsi"/>
          <w:sz w:val="24"/>
          <w:szCs w:val="24"/>
        </w:rPr>
        <w:t xml:space="preserve"> (0</w:t>
      </w:r>
      <w:r w:rsidR="00D614DF" w:rsidRPr="00CA1262">
        <w:rPr>
          <w:rFonts w:cstheme="minorHAnsi"/>
          <w:sz w:val="24"/>
          <w:szCs w:val="24"/>
        </w:rPr>
        <w:t>2</w:t>
      </w:r>
      <w:r w:rsidRPr="00CA1262">
        <w:rPr>
          <w:rFonts w:cstheme="minorHAnsi"/>
          <w:sz w:val="24"/>
          <w:szCs w:val="24"/>
        </w:rPr>
        <w:t xml:space="preserve">) actividades y </w:t>
      </w:r>
      <w:r w:rsidR="00204DD4" w:rsidRPr="00CA1262">
        <w:rPr>
          <w:rFonts w:cstheme="minorHAnsi"/>
          <w:sz w:val="24"/>
          <w:szCs w:val="24"/>
        </w:rPr>
        <w:t>tres</w:t>
      </w:r>
      <w:r w:rsidR="00C06F1F" w:rsidRPr="00CA1262">
        <w:rPr>
          <w:rFonts w:cstheme="minorHAnsi"/>
          <w:sz w:val="24"/>
          <w:szCs w:val="24"/>
        </w:rPr>
        <w:t xml:space="preserve"> </w:t>
      </w:r>
      <w:r w:rsidRPr="00CA1262">
        <w:rPr>
          <w:rFonts w:cstheme="minorHAnsi"/>
          <w:sz w:val="24"/>
          <w:szCs w:val="24"/>
        </w:rPr>
        <w:t>(</w:t>
      </w:r>
      <w:r w:rsidR="00E84284" w:rsidRPr="00CA1262">
        <w:rPr>
          <w:rFonts w:cstheme="minorHAnsi"/>
          <w:sz w:val="24"/>
          <w:szCs w:val="24"/>
        </w:rPr>
        <w:t>0</w:t>
      </w:r>
      <w:r w:rsidR="00204DD4" w:rsidRPr="00CA1262">
        <w:rPr>
          <w:rFonts w:cstheme="minorHAnsi"/>
          <w:sz w:val="24"/>
          <w:szCs w:val="24"/>
        </w:rPr>
        <w:t>3</w:t>
      </w:r>
      <w:r w:rsidRPr="00CA1262">
        <w:rPr>
          <w:rFonts w:cstheme="minorHAnsi"/>
          <w:sz w:val="24"/>
          <w:szCs w:val="24"/>
        </w:rPr>
        <w:t>) acciones</w:t>
      </w:r>
      <w:r w:rsidR="00E84284" w:rsidRPr="00CA1262">
        <w:rPr>
          <w:rFonts w:cstheme="minorHAnsi"/>
          <w:sz w:val="24"/>
          <w:szCs w:val="24"/>
        </w:rPr>
        <w:t xml:space="preserve"> programadas</w:t>
      </w:r>
      <w:r w:rsidRPr="00CA1262">
        <w:rPr>
          <w:rFonts w:cstheme="minorHAnsi"/>
          <w:sz w:val="24"/>
          <w:szCs w:val="24"/>
        </w:rPr>
        <w:t xml:space="preserve">: </w:t>
      </w:r>
    </w:p>
    <w:p w14:paraId="4B5FDFDE" w14:textId="2EDDFB0A" w:rsidR="00C43243" w:rsidRDefault="00C43243" w:rsidP="00137257">
      <w:pPr>
        <w:pStyle w:val="Sinespaciado"/>
        <w:spacing w:line="360" w:lineRule="auto"/>
        <w:jc w:val="both"/>
        <w:rPr>
          <w:rFonts w:cstheme="minorHAnsi"/>
          <w:sz w:val="24"/>
          <w:szCs w:val="24"/>
        </w:rPr>
      </w:pPr>
    </w:p>
    <w:p w14:paraId="14F48BFF" w14:textId="77777777" w:rsidR="00C43243" w:rsidRPr="00CA1262" w:rsidRDefault="00C43243" w:rsidP="00137257">
      <w:pPr>
        <w:pStyle w:val="Sinespaciado"/>
        <w:spacing w:line="360" w:lineRule="auto"/>
        <w:jc w:val="both"/>
        <w:rPr>
          <w:rFonts w:cstheme="minorHAnsi"/>
          <w:sz w:val="24"/>
          <w:szCs w:val="24"/>
        </w:rPr>
      </w:pPr>
    </w:p>
    <w:p w14:paraId="45B10B0E" w14:textId="335B2207" w:rsidR="00137257" w:rsidRPr="00CA1262" w:rsidRDefault="00C06F1F" w:rsidP="000F208A">
      <w:pPr>
        <w:pStyle w:val="Sinespaciado"/>
        <w:numPr>
          <w:ilvl w:val="0"/>
          <w:numId w:val="2"/>
        </w:numPr>
        <w:spacing w:line="360" w:lineRule="auto"/>
        <w:jc w:val="both"/>
        <w:rPr>
          <w:rFonts w:cstheme="minorHAnsi"/>
          <w:b/>
          <w:sz w:val="24"/>
          <w:szCs w:val="24"/>
        </w:rPr>
      </w:pPr>
      <w:r w:rsidRPr="00CA1262">
        <w:rPr>
          <w:rFonts w:cstheme="minorHAnsi"/>
          <w:b/>
          <w:sz w:val="24"/>
          <w:szCs w:val="24"/>
        </w:rPr>
        <w:lastRenderedPageBreak/>
        <w:t>Adecuación de las áreas de laboratorio y de imágenes para prestación de servicios 24 h</w:t>
      </w:r>
      <w:r w:rsidR="00A30869" w:rsidRPr="00CA1262">
        <w:rPr>
          <w:rFonts w:cstheme="minorHAnsi"/>
          <w:b/>
          <w:sz w:val="24"/>
          <w:szCs w:val="24"/>
        </w:rPr>
        <w:t xml:space="preserve"> </w:t>
      </w:r>
      <w:r w:rsidR="00137257" w:rsidRPr="00CA1262">
        <w:rPr>
          <w:rFonts w:cstheme="minorHAnsi"/>
          <w:b/>
          <w:sz w:val="24"/>
          <w:szCs w:val="24"/>
        </w:rPr>
        <w:t>(</w:t>
      </w:r>
      <w:r w:rsidR="00B34EF3" w:rsidRPr="00CA1262">
        <w:rPr>
          <w:rFonts w:cstheme="minorHAnsi"/>
          <w:b/>
          <w:sz w:val="24"/>
          <w:szCs w:val="24"/>
        </w:rPr>
        <w:t>0</w:t>
      </w:r>
      <w:r w:rsidR="00137257" w:rsidRPr="00CA1262">
        <w:rPr>
          <w:rFonts w:cstheme="minorHAnsi"/>
          <w:b/>
          <w:sz w:val="24"/>
          <w:szCs w:val="24"/>
        </w:rPr>
        <w:t>1).</w:t>
      </w:r>
    </w:p>
    <w:p w14:paraId="3401FDFD" w14:textId="1DD7387E" w:rsidR="004E21CA" w:rsidRPr="00AF1993" w:rsidRDefault="004E21CA" w:rsidP="000F208A">
      <w:pPr>
        <w:pStyle w:val="Sinespaciado"/>
        <w:numPr>
          <w:ilvl w:val="1"/>
          <w:numId w:val="2"/>
        </w:numPr>
        <w:spacing w:line="360" w:lineRule="auto"/>
        <w:jc w:val="center"/>
        <w:rPr>
          <w:rFonts w:cstheme="minorHAnsi"/>
          <w:bCs/>
          <w:sz w:val="24"/>
          <w:szCs w:val="24"/>
        </w:rPr>
      </w:pPr>
      <w:r w:rsidRPr="00AF1993">
        <w:rPr>
          <w:rFonts w:cstheme="minorHAnsi"/>
          <w:bCs/>
          <w:sz w:val="24"/>
          <w:szCs w:val="24"/>
        </w:rPr>
        <w:t>A través de su evidencia</w:t>
      </w:r>
      <w:r w:rsidR="00AE4B7D" w:rsidRPr="00AF1993">
        <w:rPr>
          <w:rFonts w:cstheme="minorHAnsi"/>
          <w:bCs/>
          <w:sz w:val="24"/>
          <w:szCs w:val="24"/>
        </w:rPr>
        <w:t xml:space="preserve"> </w:t>
      </w:r>
      <w:r w:rsidR="002256E1" w:rsidRPr="00AF1993">
        <w:rPr>
          <w:rFonts w:cstheme="minorHAnsi"/>
          <w:bCs/>
          <w:sz w:val="24"/>
          <w:szCs w:val="24"/>
        </w:rPr>
        <w:t>(</w:t>
      </w:r>
      <w:r w:rsidR="00C06F1F" w:rsidRPr="00AF1993">
        <w:rPr>
          <w:rFonts w:cstheme="minorHAnsi"/>
          <w:bCs/>
          <w:sz w:val="24"/>
          <w:szCs w:val="24"/>
        </w:rPr>
        <w:t>Reporte</w:t>
      </w:r>
      <w:r w:rsidR="00040469" w:rsidRPr="00AF1993">
        <w:rPr>
          <w:rFonts w:cstheme="minorHAnsi"/>
          <w:bCs/>
          <w:sz w:val="24"/>
          <w:szCs w:val="24"/>
        </w:rPr>
        <w:t xml:space="preserve">) </w:t>
      </w:r>
      <w:r w:rsidRPr="00AF1993">
        <w:rPr>
          <w:rFonts w:cstheme="minorHAnsi"/>
          <w:bCs/>
          <w:sz w:val="24"/>
          <w:szCs w:val="24"/>
        </w:rPr>
        <w:t>presenta un cumplimiento del 100%.</w:t>
      </w:r>
    </w:p>
    <w:p w14:paraId="581FC956" w14:textId="3A53B23C" w:rsidR="00334B65" w:rsidRPr="00CA1262" w:rsidRDefault="00C06F1F" w:rsidP="000F208A">
      <w:pPr>
        <w:pStyle w:val="Prrafodelista"/>
        <w:numPr>
          <w:ilvl w:val="0"/>
          <w:numId w:val="2"/>
        </w:numPr>
        <w:spacing w:after="0" w:line="360" w:lineRule="auto"/>
        <w:jc w:val="both"/>
        <w:rPr>
          <w:rFonts w:eastAsia="Times New Roman" w:cstheme="minorHAnsi"/>
          <w:b/>
          <w:sz w:val="24"/>
          <w:szCs w:val="24"/>
        </w:rPr>
      </w:pPr>
      <w:r w:rsidRPr="00CA1262">
        <w:rPr>
          <w:rFonts w:eastAsia="Times New Roman" w:cstheme="minorHAnsi"/>
          <w:b/>
          <w:sz w:val="24"/>
          <w:szCs w:val="24"/>
        </w:rPr>
        <w:t>Seguimiento a los servicios diagnósticos (con turno que abarquen 24 horas)</w:t>
      </w:r>
      <w:r w:rsidR="00334B65" w:rsidRPr="00CA1262">
        <w:rPr>
          <w:rFonts w:eastAsia="Times New Roman" w:cstheme="minorHAnsi"/>
          <w:b/>
          <w:sz w:val="24"/>
          <w:szCs w:val="24"/>
        </w:rPr>
        <w:t xml:space="preserve"> (</w:t>
      </w:r>
      <w:r w:rsidR="00B34EF3" w:rsidRPr="00CA1262">
        <w:rPr>
          <w:rFonts w:eastAsia="Times New Roman" w:cstheme="minorHAnsi"/>
          <w:b/>
          <w:sz w:val="24"/>
          <w:szCs w:val="24"/>
        </w:rPr>
        <w:t>0</w:t>
      </w:r>
      <w:r w:rsidR="00A30869" w:rsidRPr="00CA1262">
        <w:rPr>
          <w:rFonts w:eastAsia="Times New Roman" w:cstheme="minorHAnsi"/>
          <w:b/>
          <w:sz w:val="24"/>
          <w:szCs w:val="24"/>
        </w:rPr>
        <w:t>2</w:t>
      </w:r>
      <w:r w:rsidR="00334B65" w:rsidRPr="00CA1262">
        <w:rPr>
          <w:rFonts w:eastAsia="Times New Roman" w:cstheme="minorHAnsi"/>
          <w:b/>
          <w:sz w:val="24"/>
          <w:szCs w:val="24"/>
        </w:rPr>
        <w:t>)</w:t>
      </w:r>
      <w:r w:rsidR="00000135" w:rsidRPr="00CA1262">
        <w:rPr>
          <w:rFonts w:eastAsia="Times New Roman" w:cstheme="minorHAnsi"/>
          <w:b/>
          <w:sz w:val="24"/>
          <w:szCs w:val="24"/>
        </w:rPr>
        <w:t>.</w:t>
      </w:r>
    </w:p>
    <w:p w14:paraId="5638A0CD" w14:textId="7CA769E5" w:rsidR="00C06F1F" w:rsidRPr="00CA1262" w:rsidRDefault="00C06F1F" w:rsidP="000F208A">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sus evidencias (Informes) presenta un cumplimiento del 100%.</w:t>
      </w:r>
    </w:p>
    <w:p w14:paraId="6DB6DF6B" w14:textId="7D863F93" w:rsidR="00452EF0" w:rsidRPr="00CA1262" w:rsidRDefault="00452EF0" w:rsidP="00452EF0">
      <w:pPr>
        <w:pStyle w:val="Sinespaciado"/>
        <w:spacing w:line="360" w:lineRule="auto"/>
        <w:jc w:val="both"/>
        <w:rPr>
          <w:rFonts w:cstheme="minorHAnsi"/>
          <w:b/>
          <w:sz w:val="24"/>
          <w:szCs w:val="24"/>
        </w:rPr>
      </w:pPr>
      <w:r w:rsidRPr="00CA1262">
        <w:rPr>
          <w:rFonts w:cstheme="minorHAnsi"/>
          <w:b/>
          <w:sz w:val="24"/>
          <w:szCs w:val="24"/>
          <w:u w:val="single"/>
        </w:rPr>
        <w:t>Producto 3</w:t>
      </w:r>
      <w:r w:rsidRPr="00CA1262">
        <w:rPr>
          <w:rFonts w:cstheme="minorHAnsi"/>
          <w:b/>
          <w:sz w:val="24"/>
          <w:szCs w:val="24"/>
        </w:rPr>
        <w:t>:</w:t>
      </w:r>
    </w:p>
    <w:p w14:paraId="1BA60795" w14:textId="1DC2A90E" w:rsidR="00452EF0" w:rsidRPr="00CA1262" w:rsidRDefault="00452EF0" w:rsidP="001275FE">
      <w:pPr>
        <w:pStyle w:val="Sinespaciado"/>
        <w:numPr>
          <w:ilvl w:val="0"/>
          <w:numId w:val="17"/>
        </w:numPr>
        <w:spacing w:line="360" w:lineRule="auto"/>
        <w:jc w:val="both"/>
        <w:rPr>
          <w:rFonts w:cstheme="minorHAnsi"/>
          <w:b/>
          <w:sz w:val="24"/>
          <w:szCs w:val="24"/>
        </w:rPr>
      </w:pPr>
      <w:r w:rsidRPr="00CA1262">
        <w:rPr>
          <w:rFonts w:cstheme="minorHAnsi"/>
          <w:b/>
          <w:sz w:val="24"/>
          <w:szCs w:val="24"/>
        </w:rPr>
        <w:t>Mejora de la provisión de medicamentos e insumos.</w:t>
      </w:r>
    </w:p>
    <w:p w14:paraId="4B7D8E69" w14:textId="7C793FAC" w:rsidR="00452EF0" w:rsidRPr="00CA1262" w:rsidRDefault="00452EF0" w:rsidP="001275FE">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w:t>
      </w:r>
      <w:r w:rsidR="0055791F" w:rsidRPr="00CA1262">
        <w:rPr>
          <w:rFonts w:cstheme="minorHAnsi"/>
          <w:sz w:val="24"/>
          <w:szCs w:val="24"/>
        </w:rPr>
        <w:t>dos</w:t>
      </w:r>
      <w:r w:rsidRPr="00CA1262">
        <w:rPr>
          <w:rFonts w:cstheme="minorHAnsi"/>
          <w:sz w:val="24"/>
          <w:szCs w:val="24"/>
        </w:rPr>
        <w:t xml:space="preserve"> (0</w:t>
      </w:r>
      <w:r w:rsidR="0055791F" w:rsidRPr="00CA1262">
        <w:rPr>
          <w:rFonts w:cstheme="minorHAnsi"/>
          <w:sz w:val="24"/>
          <w:szCs w:val="24"/>
        </w:rPr>
        <w:t>2</w:t>
      </w:r>
      <w:r w:rsidRPr="00CA1262">
        <w:rPr>
          <w:rFonts w:cstheme="minorHAnsi"/>
          <w:sz w:val="24"/>
          <w:szCs w:val="24"/>
        </w:rPr>
        <w:t xml:space="preserve">) actividades y </w:t>
      </w:r>
      <w:r w:rsidR="0055791F" w:rsidRPr="00CA1262">
        <w:rPr>
          <w:rFonts w:cstheme="minorHAnsi"/>
          <w:sz w:val="24"/>
          <w:szCs w:val="24"/>
        </w:rPr>
        <w:t>ocho</w:t>
      </w:r>
      <w:r w:rsidRPr="00CA1262">
        <w:rPr>
          <w:rFonts w:cstheme="minorHAnsi"/>
          <w:sz w:val="24"/>
          <w:szCs w:val="24"/>
        </w:rPr>
        <w:t xml:space="preserve"> (0</w:t>
      </w:r>
      <w:r w:rsidR="0055791F" w:rsidRPr="00CA1262">
        <w:rPr>
          <w:rFonts w:cstheme="minorHAnsi"/>
          <w:sz w:val="24"/>
          <w:szCs w:val="24"/>
        </w:rPr>
        <w:t>8</w:t>
      </w:r>
      <w:r w:rsidRPr="00CA1262">
        <w:rPr>
          <w:rFonts w:cstheme="minorHAnsi"/>
          <w:sz w:val="24"/>
          <w:szCs w:val="24"/>
        </w:rPr>
        <w:t xml:space="preserve">) acciones programadas: </w:t>
      </w:r>
    </w:p>
    <w:p w14:paraId="2ACD1D39" w14:textId="0308EF8F" w:rsidR="00452EF0" w:rsidRPr="00CA1262" w:rsidRDefault="00452EF0" w:rsidP="001275FE">
      <w:pPr>
        <w:pStyle w:val="Sinespaciado"/>
        <w:numPr>
          <w:ilvl w:val="0"/>
          <w:numId w:val="2"/>
        </w:numPr>
        <w:spacing w:line="360" w:lineRule="auto"/>
        <w:jc w:val="both"/>
        <w:rPr>
          <w:rFonts w:cstheme="minorHAnsi"/>
          <w:b/>
          <w:sz w:val="24"/>
          <w:szCs w:val="24"/>
        </w:rPr>
      </w:pPr>
      <w:r w:rsidRPr="00CA1262">
        <w:rPr>
          <w:rFonts w:cstheme="minorHAnsi"/>
          <w:b/>
          <w:sz w:val="24"/>
          <w:szCs w:val="24"/>
        </w:rPr>
        <w:t>Reporte mensual de lo recibido por PROMESE-CAL Vs lo solicitado y por compra administrativa a la URGM (06).</w:t>
      </w:r>
    </w:p>
    <w:p w14:paraId="19E6EDB3" w14:textId="530AE955" w:rsidR="00452EF0" w:rsidRPr="00CA1262" w:rsidRDefault="00452EF0" w:rsidP="001275FE">
      <w:pPr>
        <w:pStyle w:val="Sinespaciado"/>
        <w:numPr>
          <w:ilvl w:val="1"/>
          <w:numId w:val="2"/>
        </w:numPr>
        <w:spacing w:line="360" w:lineRule="auto"/>
        <w:jc w:val="center"/>
        <w:rPr>
          <w:rFonts w:cstheme="minorHAnsi"/>
          <w:bCs/>
          <w:sz w:val="24"/>
          <w:szCs w:val="24"/>
        </w:rPr>
      </w:pPr>
      <w:r w:rsidRPr="00CA1262">
        <w:rPr>
          <w:rFonts w:cstheme="minorHAnsi"/>
          <w:bCs/>
          <w:sz w:val="24"/>
          <w:szCs w:val="24"/>
        </w:rPr>
        <w:t>A través de sus evidencias (Reporte) presenta un cumplimiento del 100%.</w:t>
      </w:r>
    </w:p>
    <w:p w14:paraId="3ADE7C55" w14:textId="62B1E55F" w:rsidR="00452EF0" w:rsidRPr="00CA1262" w:rsidRDefault="00452EF0" w:rsidP="001275FE">
      <w:pPr>
        <w:pStyle w:val="Sinespaciado"/>
        <w:numPr>
          <w:ilvl w:val="0"/>
          <w:numId w:val="2"/>
        </w:numPr>
        <w:spacing w:line="360" w:lineRule="auto"/>
        <w:jc w:val="both"/>
        <w:rPr>
          <w:rFonts w:cstheme="minorHAnsi"/>
          <w:b/>
          <w:sz w:val="24"/>
          <w:szCs w:val="24"/>
        </w:rPr>
      </w:pPr>
      <w:r w:rsidRPr="00CA1262">
        <w:rPr>
          <w:rFonts w:cstheme="minorHAnsi"/>
          <w:b/>
          <w:sz w:val="24"/>
          <w:szCs w:val="24"/>
        </w:rPr>
        <w:t>Sesión del comité de Fármaco-Terapéutica (02).</w:t>
      </w:r>
    </w:p>
    <w:p w14:paraId="04548C65" w14:textId="44767017" w:rsidR="00452EF0" w:rsidRPr="00CA1262" w:rsidRDefault="00452EF0" w:rsidP="001275FE">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 evidencia (Minuta y Listado de Participantes) presenta un cumplimiento del 100%.</w:t>
      </w:r>
    </w:p>
    <w:p w14:paraId="1CF8BBB6" w14:textId="77777777" w:rsidR="00452EF0" w:rsidRPr="00CA1262" w:rsidRDefault="00452EF0" w:rsidP="0098234A">
      <w:pPr>
        <w:pStyle w:val="Sinespaciado"/>
        <w:spacing w:line="360" w:lineRule="auto"/>
        <w:jc w:val="both"/>
        <w:rPr>
          <w:rFonts w:cstheme="minorHAnsi"/>
          <w:b/>
          <w:sz w:val="24"/>
          <w:szCs w:val="24"/>
          <w:u w:val="single"/>
        </w:rPr>
      </w:pPr>
    </w:p>
    <w:p w14:paraId="56DD9EF1" w14:textId="300504AC" w:rsidR="0098234A" w:rsidRPr="00CA1262" w:rsidRDefault="0098234A" w:rsidP="0098234A">
      <w:pPr>
        <w:pStyle w:val="Sinespaciado"/>
        <w:spacing w:line="360" w:lineRule="auto"/>
        <w:jc w:val="both"/>
        <w:rPr>
          <w:rFonts w:cstheme="minorHAnsi"/>
          <w:sz w:val="24"/>
          <w:szCs w:val="24"/>
        </w:rPr>
      </w:pPr>
      <w:r w:rsidRPr="00CA1262">
        <w:rPr>
          <w:rFonts w:cstheme="minorHAnsi"/>
          <w:b/>
          <w:sz w:val="24"/>
          <w:szCs w:val="24"/>
          <w:u w:val="single"/>
        </w:rPr>
        <w:t>RESULTADO ESPERADO</w:t>
      </w:r>
      <w:r w:rsidR="00D159B8" w:rsidRPr="00CA1262">
        <w:rPr>
          <w:rFonts w:cstheme="minorHAnsi"/>
          <w:b/>
          <w:sz w:val="24"/>
          <w:szCs w:val="24"/>
          <w:u w:val="single"/>
        </w:rPr>
        <w:t xml:space="preserve"> II</w:t>
      </w:r>
      <w:r w:rsidRPr="00CA1262">
        <w:rPr>
          <w:rFonts w:cstheme="minorHAnsi"/>
          <w:sz w:val="24"/>
          <w:szCs w:val="24"/>
        </w:rPr>
        <w:t>:</w:t>
      </w:r>
      <w:r w:rsidR="008F48A4" w:rsidRPr="00CA1262">
        <w:rPr>
          <w:rFonts w:cstheme="minorHAnsi"/>
          <w:sz w:val="24"/>
          <w:szCs w:val="24"/>
        </w:rPr>
        <w:t xml:space="preserve"> </w:t>
      </w:r>
      <w:r w:rsidRPr="00CA1262">
        <w:rPr>
          <w:rFonts w:cstheme="minorHAnsi"/>
          <w:sz w:val="24"/>
          <w:szCs w:val="24"/>
        </w:rPr>
        <w:t xml:space="preserve"> </w:t>
      </w:r>
    </w:p>
    <w:p w14:paraId="0F2777D8" w14:textId="18A5E97D" w:rsidR="0098234A" w:rsidRPr="00CA1262" w:rsidRDefault="009038FB" w:rsidP="001275FE">
      <w:pPr>
        <w:pStyle w:val="Sinespaciado"/>
        <w:spacing w:line="276" w:lineRule="auto"/>
        <w:jc w:val="both"/>
        <w:rPr>
          <w:rFonts w:cstheme="minorHAnsi"/>
          <w:sz w:val="24"/>
          <w:szCs w:val="24"/>
        </w:rPr>
      </w:pPr>
      <w:r w:rsidRPr="00CA1262">
        <w:rPr>
          <w:rFonts w:cstheme="minorHAnsi"/>
          <w:sz w:val="24"/>
          <w:szCs w:val="24"/>
        </w:rPr>
        <w:t>Reducida la morbi-mortalidad de las enfermedades transmisibles, incluidas la infección por el VIH/SIDA, la Tuberculosis, las infecciones de transmisión sexual, las hepatitis virales, enfermedades transmitidas por vectores, enfermedades desatendidas, tropicales y zoonóticas, y las enfermedades prevenibles mediante vacunación; con especial atención en las poblaciones vulnerables</w:t>
      </w:r>
      <w:r w:rsidR="008F48A4" w:rsidRPr="00CA1262">
        <w:rPr>
          <w:rFonts w:cstheme="minorHAnsi"/>
          <w:sz w:val="24"/>
          <w:szCs w:val="24"/>
        </w:rPr>
        <w:t>.</w:t>
      </w:r>
    </w:p>
    <w:p w14:paraId="458CCFBD" w14:textId="77777777" w:rsidR="00D13954" w:rsidRPr="00CA1262" w:rsidRDefault="00D13954" w:rsidP="001275FE">
      <w:pPr>
        <w:pStyle w:val="Sinespaciado"/>
        <w:spacing w:line="276" w:lineRule="auto"/>
        <w:jc w:val="both"/>
        <w:rPr>
          <w:rFonts w:cstheme="minorHAnsi"/>
          <w:b/>
          <w:sz w:val="24"/>
          <w:szCs w:val="24"/>
          <w:u w:val="single"/>
        </w:rPr>
      </w:pPr>
    </w:p>
    <w:p w14:paraId="782D4958" w14:textId="21FD1623" w:rsidR="0098234A" w:rsidRPr="00CA1262" w:rsidRDefault="0098234A" w:rsidP="0098234A">
      <w:pPr>
        <w:pStyle w:val="Sinespaciado"/>
        <w:spacing w:line="360" w:lineRule="auto"/>
        <w:jc w:val="both"/>
        <w:rPr>
          <w:rFonts w:cstheme="minorHAnsi"/>
          <w:b/>
          <w:sz w:val="24"/>
          <w:szCs w:val="24"/>
        </w:rPr>
      </w:pPr>
      <w:r w:rsidRPr="00CA1262">
        <w:rPr>
          <w:rFonts w:cstheme="minorHAnsi"/>
          <w:b/>
          <w:sz w:val="24"/>
          <w:szCs w:val="24"/>
          <w:u w:val="single"/>
        </w:rPr>
        <w:t xml:space="preserve">Producto </w:t>
      </w:r>
      <w:r w:rsidR="00E87EF2" w:rsidRPr="00CA1262">
        <w:rPr>
          <w:rFonts w:cstheme="minorHAnsi"/>
          <w:b/>
          <w:sz w:val="24"/>
          <w:szCs w:val="24"/>
          <w:u w:val="single"/>
        </w:rPr>
        <w:t>4</w:t>
      </w:r>
      <w:r w:rsidRPr="00CA1262">
        <w:rPr>
          <w:rFonts w:cstheme="minorHAnsi"/>
          <w:b/>
          <w:sz w:val="24"/>
          <w:szCs w:val="24"/>
        </w:rPr>
        <w:t>:</w:t>
      </w:r>
    </w:p>
    <w:p w14:paraId="3D4F7324" w14:textId="12A52ED0" w:rsidR="0098234A" w:rsidRPr="00CA1262" w:rsidRDefault="005C1357" w:rsidP="00BA53A8">
      <w:pPr>
        <w:pStyle w:val="Sinespaciado"/>
        <w:numPr>
          <w:ilvl w:val="0"/>
          <w:numId w:val="17"/>
        </w:numPr>
        <w:spacing w:line="360" w:lineRule="auto"/>
        <w:jc w:val="both"/>
        <w:rPr>
          <w:rFonts w:cstheme="minorHAnsi"/>
          <w:b/>
          <w:sz w:val="24"/>
          <w:szCs w:val="24"/>
        </w:rPr>
      </w:pPr>
      <w:r w:rsidRPr="00CA1262">
        <w:rPr>
          <w:rFonts w:cstheme="minorHAnsi"/>
          <w:b/>
          <w:sz w:val="24"/>
          <w:szCs w:val="24"/>
        </w:rPr>
        <w:t>Fortalecimiento de los servicios de atención a pacientes con TB-VIH</w:t>
      </w:r>
      <w:r w:rsidR="00A42D52" w:rsidRPr="00CA1262">
        <w:rPr>
          <w:rFonts w:cstheme="minorHAnsi"/>
          <w:b/>
          <w:sz w:val="24"/>
          <w:szCs w:val="24"/>
        </w:rPr>
        <w:t>.</w:t>
      </w:r>
    </w:p>
    <w:p w14:paraId="58FB7220" w14:textId="30A3A6CE" w:rsidR="0098234A" w:rsidRPr="00CA1262" w:rsidRDefault="0098234A" w:rsidP="00BA53A8">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w:t>
      </w:r>
      <w:r w:rsidR="007B31B3" w:rsidRPr="00CA1262">
        <w:rPr>
          <w:rFonts w:cstheme="minorHAnsi"/>
          <w:sz w:val="24"/>
          <w:szCs w:val="24"/>
        </w:rPr>
        <w:t xml:space="preserve">una </w:t>
      </w:r>
      <w:r w:rsidRPr="00CA1262">
        <w:rPr>
          <w:rFonts w:cstheme="minorHAnsi"/>
          <w:sz w:val="24"/>
          <w:szCs w:val="24"/>
        </w:rPr>
        <w:t>(0</w:t>
      </w:r>
      <w:r w:rsidR="007B31B3" w:rsidRPr="00CA1262">
        <w:rPr>
          <w:rFonts w:cstheme="minorHAnsi"/>
          <w:sz w:val="24"/>
          <w:szCs w:val="24"/>
        </w:rPr>
        <w:t>1</w:t>
      </w:r>
      <w:r w:rsidRPr="00CA1262">
        <w:rPr>
          <w:rFonts w:cstheme="minorHAnsi"/>
          <w:sz w:val="24"/>
          <w:szCs w:val="24"/>
        </w:rPr>
        <w:t xml:space="preserve">) actividad con </w:t>
      </w:r>
      <w:r w:rsidR="005C1357" w:rsidRPr="00CA1262">
        <w:rPr>
          <w:rFonts w:cstheme="minorHAnsi"/>
          <w:sz w:val="24"/>
          <w:szCs w:val="24"/>
        </w:rPr>
        <w:t>seis</w:t>
      </w:r>
      <w:r w:rsidRPr="00CA1262">
        <w:rPr>
          <w:rFonts w:cstheme="minorHAnsi"/>
          <w:sz w:val="24"/>
          <w:szCs w:val="24"/>
        </w:rPr>
        <w:t xml:space="preserve"> (0</w:t>
      </w:r>
      <w:r w:rsidR="005C1357" w:rsidRPr="00CA1262">
        <w:rPr>
          <w:rFonts w:cstheme="minorHAnsi"/>
          <w:sz w:val="24"/>
          <w:szCs w:val="24"/>
        </w:rPr>
        <w:t>6</w:t>
      </w:r>
      <w:r w:rsidRPr="00CA1262">
        <w:rPr>
          <w:rFonts w:cstheme="minorHAnsi"/>
          <w:sz w:val="24"/>
          <w:szCs w:val="24"/>
        </w:rPr>
        <w:t xml:space="preserve">) acciones programadas: </w:t>
      </w:r>
    </w:p>
    <w:p w14:paraId="2DBCF0F9" w14:textId="3213D877" w:rsidR="0098234A" w:rsidRPr="00CA1262" w:rsidRDefault="005C1357" w:rsidP="00BA53A8">
      <w:pPr>
        <w:pStyle w:val="Sinespaciado"/>
        <w:numPr>
          <w:ilvl w:val="0"/>
          <w:numId w:val="15"/>
        </w:numPr>
        <w:spacing w:line="360" w:lineRule="auto"/>
        <w:jc w:val="both"/>
        <w:rPr>
          <w:rFonts w:cstheme="minorHAnsi"/>
          <w:b/>
          <w:sz w:val="24"/>
          <w:szCs w:val="24"/>
        </w:rPr>
      </w:pPr>
      <w:r w:rsidRPr="00CA1262">
        <w:rPr>
          <w:rFonts w:cstheme="minorHAnsi"/>
          <w:b/>
          <w:sz w:val="24"/>
          <w:szCs w:val="24"/>
        </w:rPr>
        <w:t xml:space="preserve">Seguimiento al control de Co-Infecciones TB-VIH </w:t>
      </w:r>
      <w:r w:rsidR="007B31B3" w:rsidRPr="00CA1262">
        <w:rPr>
          <w:rFonts w:cstheme="minorHAnsi"/>
          <w:b/>
          <w:sz w:val="24"/>
          <w:szCs w:val="24"/>
        </w:rPr>
        <w:t>(0</w:t>
      </w:r>
      <w:r w:rsidRPr="00CA1262">
        <w:rPr>
          <w:rFonts w:cstheme="minorHAnsi"/>
          <w:b/>
          <w:sz w:val="24"/>
          <w:szCs w:val="24"/>
        </w:rPr>
        <w:t>6</w:t>
      </w:r>
      <w:r w:rsidR="007B31B3" w:rsidRPr="00CA1262">
        <w:rPr>
          <w:rFonts w:cstheme="minorHAnsi"/>
          <w:b/>
          <w:sz w:val="24"/>
          <w:szCs w:val="24"/>
        </w:rPr>
        <w:t>).</w:t>
      </w:r>
    </w:p>
    <w:p w14:paraId="68417310" w14:textId="73011378" w:rsidR="0098234A" w:rsidRPr="00CA1262" w:rsidRDefault="0098234A" w:rsidP="00BA53A8">
      <w:pPr>
        <w:pStyle w:val="Sinespaciado"/>
        <w:numPr>
          <w:ilvl w:val="1"/>
          <w:numId w:val="15"/>
        </w:numPr>
        <w:spacing w:line="360" w:lineRule="auto"/>
        <w:jc w:val="both"/>
        <w:rPr>
          <w:rFonts w:cstheme="minorHAnsi"/>
          <w:bCs/>
          <w:sz w:val="24"/>
          <w:szCs w:val="24"/>
        </w:rPr>
      </w:pPr>
      <w:r w:rsidRPr="00CA1262">
        <w:rPr>
          <w:rFonts w:cstheme="minorHAnsi"/>
          <w:bCs/>
          <w:sz w:val="24"/>
          <w:szCs w:val="24"/>
        </w:rPr>
        <w:t xml:space="preserve">A través de sus evidencias </w:t>
      </w:r>
      <w:r w:rsidR="007B31B3" w:rsidRPr="00CA1262">
        <w:rPr>
          <w:rFonts w:cstheme="minorHAnsi"/>
          <w:bCs/>
          <w:sz w:val="24"/>
          <w:szCs w:val="24"/>
        </w:rPr>
        <w:t>(</w:t>
      </w:r>
      <w:r w:rsidR="005C1357" w:rsidRPr="00CA1262">
        <w:rPr>
          <w:rFonts w:cstheme="minorHAnsi"/>
          <w:bCs/>
          <w:sz w:val="24"/>
          <w:szCs w:val="24"/>
        </w:rPr>
        <w:t>seis</w:t>
      </w:r>
      <w:r w:rsidR="007B31B3" w:rsidRPr="00CA1262">
        <w:rPr>
          <w:rFonts w:cstheme="minorHAnsi"/>
          <w:bCs/>
          <w:sz w:val="24"/>
          <w:szCs w:val="24"/>
        </w:rPr>
        <w:t xml:space="preserve"> </w:t>
      </w:r>
      <w:r w:rsidR="002256E1" w:rsidRPr="00CA1262">
        <w:rPr>
          <w:rFonts w:cstheme="minorHAnsi"/>
          <w:bCs/>
          <w:sz w:val="24"/>
          <w:szCs w:val="24"/>
        </w:rPr>
        <w:t>I</w:t>
      </w:r>
      <w:r w:rsidRPr="00CA1262">
        <w:rPr>
          <w:rFonts w:cstheme="minorHAnsi"/>
          <w:bCs/>
          <w:sz w:val="24"/>
          <w:szCs w:val="24"/>
        </w:rPr>
        <w:t>nforme</w:t>
      </w:r>
      <w:r w:rsidR="007B31B3" w:rsidRPr="00CA1262">
        <w:rPr>
          <w:rFonts w:cstheme="minorHAnsi"/>
          <w:bCs/>
          <w:sz w:val="24"/>
          <w:szCs w:val="24"/>
        </w:rPr>
        <w:t>s</w:t>
      </w:r>
      <w:r w:rsidRPr="00CA1262">
        <w:rPr>
          <w:rFonts w:cstheme="minorHAnsi"/>
          <w:bCs/>
          <w:sz w:val="24"/>
          <w:szCs w:val="24"/>
        </w:rPr>
        <w:t>) presenta cumplimiento del 100%.</w:t>
      </w:r>
    </w:p>
    <w:p w14:paraId="7960FFA8" w14:textId="77777777" w:rsidR="000B5A45" w:rsidRPr="00CA1262" w:rsidRDefault="000B5A45" w:rsidP="00BA53A8">
      <w:pPr>
        <w:spacing w:after="0" w:line="360" w:lineRule="auto"/>
        <w:jc w:val="both"/>
        <w:rPr>
          <w:rFonts w:ascii="Times New Roman" w:eastAsia="Times New Roman" w:hAnsi="Times New Roman" w:cs="Times New Roman"/>
        </w:rPr>
      </w:pPr>
    </w:p>
    <w:p w14:paraId="367E98A0" w14:textId="591A8CA9" w:rsidR="00E87EF2" w:rsidRPr="00CA1262" w:rsidRDefault="00E87EF2" w:rsidP="00BA53A8">
      <w:pPr>
        <w:pStyle w:val="Sinespaciado"/>
        <w:spacing w:line="360" w:lineRule="auto"/>
        <w:jc w:val="both"/>
        <w:rPr>
          <w:rFonts w:cstheme="minorHAnsi"/>
          <w:b/>
          <w:sz w:val="24"/>
          <w:szCs w:val="24"/>
          <w:u w:val="single"/>
        </w:rPr>
      </w:pPr>
    </w:p>
    <w:p w14:paraId="7AAB1725" w14:textId="77777777" w:rsidR="0055791F" w:rsidRPr="00CA1262" w:rsidRDefault="0055791F" w:rsidP="002256E1">
      <w:pPr>
        <w:pStyle w:val="Sinespaciado"/>
        <w:spacing w:line="360" w:lineRule="auto"/>
        <w:jc w:val="both"/>
        <w:rPr>
          <w:rFonts w:cstheme="minorHAnsi"/>
          <w:b/>
          <w:sz w:val="24"/>
          <w:szCs w:val="24"/>
          <w:u w:val="single"/>
        </w:rPr>
      </w:pPr>
    </w:p>
    <w:p w14:paraId="47F37820" w14:textId="74E4B0E3" w:rsidR="002256E1" w:rsidRPr="00CA1262" w:rsidRDefault="002256E1" w:rsidP="002256E1">
      <w:pPr>
        <w:pStyle w:val="Sinespaciado"/>
        <w:spacing w:line="360" w:lineRule="auto"/>
        <w:jc w:val="both"/>
        <w:rPr>
          <w:rFonts w:cstheme="minorHAnsi"/>
          <w:sz w:val="24"/>
          <w:szCs w:val="24"/>
        </w:rPr>
      </w:pPr>
      <w:r w:rsidRPr="00CA1262">
        <w:rPr>
          <w:rFonts w:cstheme="minorHAnsi"/>
          <w:b/>
          <w:sz w:val="24"/>
          <w:szCs w:val="24"/>
          <w:u w:val="single"/>
        </w:rPr>
        <w:t>RESULTADO ESPERADO</w:t>
      </w:r>
      <w:r w:rsidR="0040661C" w:rsidRPr="00CA1262">
        <w:rPr>
          <w:rFonts w:cstheme="minorHAnsi"/>
          <w:b/>
          <w:sz w:val="24"/>
          <w:szCs w:val="24"/>
          <w:u w:val="single"/>
        </w:rPr>
        <w:t xml:space="preserve"> III</w:t>
      </w:r>
      <w:r w:rsidRPr="00CA1262">
        <w:rPr>
          <w:rFonts w:cstheme="minorHAnsi"/>
          <w:sz w:val="24"/>
          <w:szCs w:val="24"/>
        </w:rPr>
        <w:t xml:space="preserve">:  </w:t>
      </w:r>
    </w:p>
    <w:p w14:paraId="42465926" w14:textId="376922A3" w:rsidR="00E87EF2" w:rsidRPr="00CA1262" w:rsidRDefault="00E87EF2" w:rsidP="001C75BE">
      <w:pPr>
        <w:pStyle w:val="Sinespaciado"/>
        <w:spacing w:line="276" w:lineRule="auto"/>
        <w:jc w:val="both"/>
        <w:rPr>
          <w:rFonts w:cstheme="minorHAnsi"/>
          <w:sz w:val="24"/>
          <w:szCs w:val="24"/>
        </w:rPr>
      </w:pPr>
      <w:r w:rsidRPr="00CA1262">
        <w:rPr>
          <w:rFonts w:cstheme="minorHAnsi"/>
          <w:sz w:val="24"/>
          <w:szCs w:val="24"/>
        </w:rPr>
        <w:t xml:space="preserve">Incrementada la capacidad de respuesta que favorezca a disminuir </w:t>
      </w:r>
      <w:r w:rsidR="001C75BE" w:rsidRPr="00CA1262">
        <w:rPr>
          <w:rFonts w:cstheme="minorHAnsi"/>
          <w:sz w:val="24"/>
          <w:szCs w:val="24"/>
        </w:rPr>
        <w:t>la morbi-mortalidad resultante</w:t>
      </w:r>
      <w:r w:rsidRPr="00CA1262">
        <w:rPr>
          <w:rFonts w:cstheme="minorHAnsi"/>
          <w:sz w:val="24"/>
          <w:szCs w:val="24"/>
        </w:rPr>
        <w:t xml:space="preserve"> de las emergencias y </w:t>
      </w:r>
      <w:r w:rsidR="0043068F" w:rsidRPr="00CA1262">
        <w:rPr>
          <w:rFonts w:cstheme="minorHAnsi"/>
          <w:sz w:val="24"/>
          <w:szCs w:val="24"/>
        </w:rPr>
        <w:t>desastres, mediante</w:t>
      </w:r>
      <w:r w:rsidRPr="00CA1262">
        <w:rPr>
          <w:rFonts w:cstheme="minorHAnsi"/>
          <w:sz w:val="24"/>
          <w:szCs w:val="24"/>
        </w:rPr>
        <w:t xml:space="preserve"> la detección, preparación y mitigación de los eventos que suponen riesgos y amenazas, bajo un enfoque multisectorial que contribuya a la salud y seguridad de las personas</w:t>
      </w:r>
      <w:r w:rsidR="001C75BE" w:rsidRPr="00CA1262">
        <w:rPr>
          <w:rFonts w:cstheme="minorHAnsi"/>
          <w:sz w:val="24"/>
          <w:szCs w:val="24"/>
        </w:rPr>
        <w:t>.</w:t>
      </w:r>
    </w:p>
    <w:p w14:paraId="15DF6D19" w14:textId="77777777" w:rsidR="001C75BE" w:rsidRPr="00CA1262" w:rsidRDefault="001C75BE" w:rsidP="001C75BE">
      <w:pPr>
        <w:pStyle w:val="Sinespaciado"/>
        <w:spacing w:line="360" w:lineRule="auto"/>
        <w:jc w:val="both"/>
        <w:rPr>
          <w:rFonts w:cstheme="minorHAnsi"/>
          <w:sz w:val="24"/>
          <w:szCs w:val="24"/>
        </w:rPr>
      </w:pPr>
    </w:p>
    <w:p w14:paraId="193CBCC2" w14:textId="326E086F" w:rsidR="00E84D87" w:rsidRPr="00CA1262" w:rsidRDefault="00137257" w:rsidP="001C75BE">
      <w:pPr>
        <w:pStyle w:val="Sinespaciado"/>
        <w:spacing w:line="360" w:lineRule="auto"/>
        <w:jc w:val="both"/>
        <w:rPr>
          <w:rFonts w:cstheme="minorHAnsi"/>
          <w:b/>
          <w:sz w:val="24"/>
          <w:szCs w:val="24"/>
        </w:rPr>
      </w:pPr>
      <w:r w:rsidRPr="00CA1262">
        <w:rPr>
          <w:rFonts w:cstheme="minorHAnsi"/>
          <w:b/>
          <w:sz w:val="24"/>
          <w:szCs w:val="24"/>
          <w:u w:val="single"/>
        </w:rPr>
        <w:t xml:space="preserve">Producto </w:t>
      </w:r>
      <w:r w:rsidR="00E87EF2" w:rsidRPr="00CA1262">
        <w:rPr>
          <w:rFonts w:cstheme="minorHAnsi"/>
          <w:b/>
          <w:sz w:val="24"/>
          <w:szCs w:val="24"/>
          <w:u w:val="single"/>
        </w:rPr>
        <w:t>5</w:t>
      </w:r>
      <w:r w:rsidRPr="00CA1262">
        <w:rPr>
          <w:rFonts w:cstheme="minorHAnsi"/>
          <w:b/>
          <w:sz w:val="24"/>
          <w:szCs w:val="24"/>
        </w:rPr>
        <w:t>:</w:t>
      </w:r>
    </w:p>
    <w:p w14:paraId="649639FF" w14:textId="165B7ADB" w:rsidR="00E87EF2" w:rsidRPr="00CA1262" w:rsidRDefault="00E87EF2" w:rsidP="001C75BE">
      <w:pPr>
        <w:pStyle w:val="Sinespaciado"/>
        <w:numPr>
          <w:ilvl w:val="0"/>
          <w:numId w:val="17"/>
        </w:numPr>
        <w:spacing w:line="360" w:lineRule="auto"/>
        <w:jc w:val="both"/>
        <w:rPr>
          <w:rFonts w:cstheme="minorHAnsi"/>
          <w:b/>
          <w:sz w:val="24"/>
          <w:szCs w:val="24"/>
        </w:rPr>
      </w:pPr>
      <w:r w:rsidRPr="00CA1262">
        <w:rPr>
          <w:rFonts w:cstheme="minorHAnsi"/>
          <w:b/>
          <w:sz w:val="24"/>
          <w:szCs w:val="24"/>
        </w:rPr>
        <w:t>Fortalecimiento de los servicios de emergencia y apoyo ante desastres en la Red.</w:t>
      </w:r>
    </w:p>
    <w:p w14:paraId="174E585E" w14:textId="6151BC74" w:rsidR="00137257" w:rsidRPr="00CA1262" w:rsidRDefault="00137257" w:rsidP="001C75BE">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w:t>
      </w:r>
      <w:r w:rsidR="004067E8" w:rsidRPr="00CA1262">
        <w:rPr>
          <w:rFonts w:cstheme="minorHAnsi"/>
          <w:sz w:val="24"/>
          <w:szCs w:val="24"/>
        </w:rPr>
        <w:t xml:space="preserve">una </w:t>
      </w:r>
      <w:r w:rsidRPr="00CA1262">
        <w:rPr>
          <w:rFonts w:cstheme="minorHAnsi"/>
          <w:sz w:val="24"/>
          <w:szCs w:val="24"/>
        </w:rPr>
        <w:t>(0</w:t>
      </w:r>
      <w:r w:rsidR="004067E8" w:rsidRPr="00CA1262">
        <w:rPr>
          <w:rFonts w:cstheme="minorHAnsi"/>
          <w:sz w:val="24"/>
          <w:szCs w:val="24"/>
        </w:rPr>
        <w:t>1</w:t>
      </w:r>
      <w:r w:rsidRPr="00CA1262">
        <w:rPr>
          <w:rFonts w:cstheme="minorHAnsi"/>
          <w:sz w:val="24"/>
          <w:szCs w:val="24"/>
        </w:rPr>
        <w:t xml:space="preserve">) actividad con </w:t>
      </w:r>
      <w:r w:rsidR="004067E8" w:rsidRPr="00CA1262">
        <w:rPr>
          <w:rFonts w:cstheme="minorHAnsi"/>
          <w:sz w:val="24"/>
          <w:szCs w:val="24"/>
        </w:rPr>
        <w:t>dos</w:t>
      </w:r>
      <w:r w:rsidR="007B31B3" w:rsidRPr="00CA1262">
        <w:rPr>
          <w:rFonts w:cstheme="minorHAnsi"/>
          <w:sz w:val="24"/>
          <w:szCs w:val="24"/>
        </w:rPr>
        <w:t xml:space="preserve"> </w:t>
      </w:r>
      <w:r w:rsidRPr="00CA1262">
        <w:rPr>
          <w:rFonts w:cstheme="minorHAnsi"/>
          <w:sz w:val="24"/>
          <w:szCs w:val="24"/>
        </w:rPr>
        <w:t>(</w:t>
      </w:r>
      <w:r w:rsidR="0043068F" w:rsidRPr="00CA1262">
        <w:rPr>
          <w:rFonts w:cstheme="minorHAnsi"/>
          <w:sz w:val="24"/>
          <w:szCs w:val="24"/>
        </w:rPr>
        <w:t>0</w:t>
      </w:r>
      <w:r w:rsidR="004067E8" w:rsidRPr="00CA1262">
        <w:rPr>
          <w:rFonts w:cstheme="minorHAnsi"/>
          <w:sz w:val="24"/>
          <w:szCs w:val="24"/>
        </w:rPr>
        <w:t>2</w:t>
      </w:r>
      <w:r w:rsidRPr="00CA1262">
        <w:rPr>
          <w:rFonts w:cstheme="minorHAnsi"/>
          <w:sz w:val="24"/>
          <w:szCs w:val="24"/>
        </w:rPr>
        <w:t>) acci</w:t>
      </w:r>
      <w:r w:rsidR="007B31B3" w:rsidRPr="00CA1262">
        <w:rPr>
          <w:rFonts w:cstheme="minorHAnsi"/>
          <w:sz w:val="24"/>
          <w:szCs w:val="24"/>
        </w:rPr>
        <w:t>ones</w:t>
      </w:r>
      <w:r w:rsidRPr="00CA1262">
        <w:rPr>
          <w:rFonts w:cstheme="minorHAnsi"/>
          <w:sz w:val="24"/>
          <w:szCs w:val="24"/>
        </w:rPr>
        <w:t xml:space="preserve">: </w:t>
      </w:r>
    </w:p>
    <w:p w14:paraId="66A92691" w14:textId="7519A39A" w:rsidR="00E87EF2" w:rsidRPr="00CA1262" w:rsidRDefault="00E87EF2" w:rsidP="001C75BE">
      <w:pPr>
        <w:pStyle w:val="Sinespaciado"/>
        <w:numPr>
          <w:ilvl w:val="0"/>
          <w:numId w:val="2"/>
        </w:numPr>
        <w:spacing w:line="360" w:lineRule="auto"/>
        <w:jc w:val="both"/>
        <w:rPr>
          <w:rFonts w:cstheme="minorHAnsi"/>
          <w:b/>
          <w:sz w:val="24"/>
          <w:szCs w:val="24"/>
        </w:rPr>
      </w:pPr>
      <w:r w:rsidRPr="00CA1262">
        <w:rPr>
          <w:rFonts w:cstheme="minorHAnsi"/>
          <w:b/>
          <w:sz w:val="24"/>
          <w:szCs w:val="24"/>
        </w:rPr>
        <w:t>Sesión del Comité de Emergencias y Desastres (de acuerdo a eventos y operativos)</w:t>
      </w:r>
      <w:r w:rsidR="00D159B8" w:rsidRPr="00CA1262">
        <w:rPr>
          <w:rFonts w:cstheme="minorHAnsi"/>
          <w:b/>
          <w:sz w:val="24"/>
          <w:szCs w:val="24"/>
        </w:rPr>
        <w:t xml:space="preserve"> (02)</w:t>
      </w:r>
      <w:r w:rsidRPr="00CA1262">
        <w:rPr>
          <w:rFonts w:cstheme="minorHAnsi"/>
          <w:b/>
          <w:sz w:val="24"/>
          <w:szCs w:val="24"/>
        </w:rPr>
        <w:t>.</w:t>
      </w:r>
    </w:p>
    <w:p w14:paraId="02397C85" w14:textId="73A64527" w:rsidR="00E87EF2" w:rsidRPr="00CA1262" w:rsidRDefault="00E87EF2" w:rsidP="001C75BE">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 evidencia (</w:t>
      </w:r>
      <w:r w:rsidR="00D159B8" w:rsidRPr="00CA1262">
        <w:rPr>
          <w:rFonts w:cstheme="minorHAnsi"/>
          <w:bCs/>
          <w:sz w:val="24"/>
          <w:szCs w:val="24"/>
        </w:rPr>
        <w:t>Minuta y Lista de Participantes</w:t>
      </w:r>
      <w:r w:rsidRPr="00CA1262">
        <w:rPr>
          <w:rFonts w:cstheme="minorHAnsi"/>
          <w:bCs/>
          <w:sz w:val="24"/>
          <w:szCs w:val="24"/>
        </w:rPr>
        <w:t>) presenta cumplimiento del 100%.</w:t>
      </w:r>
    </w:p>
    <w:p w14:paraId="6324E866" w14:textId="44222E49" w:rsidR="00625FFB" w:rsidRPr="00CA1262" w:rsidRDefault="00625FFB" w:rsidP="00625FFB">
      <w:pPr>
        <w:pStyle w:val="Sinespaciado"/>
        <w:spacing w:line="360" w:lineRule="auto"/>
        <w:jc w:val="both"/>
        <w:rPr>
          <w:rFonts w:cstheme="minorHAnsi"/>
          <w:b/>
          <w:sz w:val="24"/>
          <w:szCs w:val="24"/>
        </w:rPr>
      </w:pPr>
      <w:r w:rsidRPr="00CA1262">
        <w:rPr>
          <w:rFonts w:cstheme="minorHAnsi"/>
          <w:b/>
          <w:sz w:val="24"/>
          <w:szCs w:val="24"/>
          <w:u w:val="single"/>
        </w:rPr>
        <w:t>Producto 6</w:t>
      </w:r>
      <w:r w:rsidRPr="00CA1262">
        <w:rPr>
          <w:rFonts w:cstheme="minorHAnsi"/>
          <w:b/>
          <w:sz w:val="24"/>
          <w:szCs w:val="24"/>
        </w:rPr>
        <w:t>:</w:t>
      </w:r>
    </w:p>
    <w:p w14:paraId="2684B62F" w14:textId="77777777" w:rsidR="00625FFB" w:rsidRPr="00CA1262" w:rsidRDefault="00625FFB" w:rsidP="005259ED">
      <w:pPr>
        <w:pStyle w:val="Sinespaciado"/>
        <w:numPr>
          <w:ilvl w:val="0"/>
          <w:numId w:val="17"/>
        </w:numPr>
        <w:spacing w:line="360" w:lineRule="auto"/>
        <w:jc w:val="both"/>
        <w:rPr>
          <w:rFonts w:cstheme="minorHAnsi"/>
          <w:sz w:val="24"/>
          <w:szCs w:val="24"/>
        </w:rPr>
      </w:pPr>
      <w:r w:rsidRPr="00CA1262">
        <w:rPr>
          <w:rFonts w:cstheme="minorHAnsi"/>
          <w:b/>
          <w:sz w:val="24"/>
          <w:szCs w:val="24"/>
        </w:rPr>
        <w:t xml:space="preserve">Fortalecimiento de la Red de Emergencias de forma humanizada, eficiente y de calidad </w:t>
      </w:r>
    </w:p>
    <w:p w14:paraId="55D749C3" w14:textId="486887D9" w:rsidR="00625FFB" w:rsidRPr="00CA1262" w:rsidRDefault="00625FFB" w:rsidP="00625FFB">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tras (03) actividad con cinco (05) acciones: </w:t>
      </w:r>
    </w:p>
    <w:p w14:paraId="6884562F" w14:textId="3A6680AE" w:rsidR="00F72F14" w:rsidRPr="00CA1262" w:rsidRDefault="00F72F14" w:rsidP="001C75BE">
      <w:pPr>
        <w:pStyle w:val="Sinespaciado"/>
        <w:numPr>
          <w:ilvl w:val="0"/>
          <w:numId w:val="2"/>
        </w:numPr>
        <w:spacing w:line="360" w:lineRule="auto"/>
        <w:jc w:val="both"/>
        <w:rPr>
          <w:rFonts w:cstheme="minorHAnsi"/>
          <w:b/>
          <w:sz w:val="24"/>
          <w:szCs w:val="24"/>
        </w:rPr>
      </w:pPr>
      <w:r w:rsidRPr="00CA1262">
        <w:rPr>
          <w:rFonts w:cstheme="minorHAnsi"/>
          <w:b/>
          <w:sz w:val="24"/>
          <w:szCs w:val="24"/>
        </w:rPr>
        <w:t>Implementación del modelo integrado de Atención de Emergencias y Urgencias (01).</w:t>
      </w:r>
    </w:p>
    <w:p w14:paraId="5B42A551" w14:textId="693A1F96" w:rsidR="00F72F14" w:rsidRPr="00AF1993" w:rsidRDefault="00F72F14" w:rsidP="00F72F14">
      <w:pPr>
        <w:pStyle w:val="Sinespaciado"/>
        <w:numPr>
          <w:ilvl w:val="1"/>
          <w:numId w:val="2"/>
        </w:numPr>
        <w:spacing w:line="360" w:lineRule="auto"/>
        <w:jc w:val="both"/>
        <w:rPr>
          <w:rFonts w:cstheme="minorHAnsi"/>
          <w:bCs/>
          <w:sz w:val="24"/>
          <w:szCs w:val="24"/>
        </w:rPr>
      </w:pPr>
      <w:r w:rsidRPr="00AF1993">
        <w:rPr>
          <w:rFonts w:cstheme="minorHAnsi"/>
          <w:bCs/>
          <w:sz w:val="24"/>
          <w:szCs w:val="24"/>
        </w:rPr>
        <w:t>A través de su evidencia (Informe) presenta cumplimiento del 100%.</w:t>
      </w:r>
    </w:p>
    <w:p w14:paraId="1F5A0ABD" w14:textId="3EEAE0D9" w:rsidR="00D159B8" w:rsidRPr="00CA1262" w:rsidRDefault="00D159B8" w:rsidP="001C75BE">
      <w:pPr>
        <w:pStyle w:val="Sinespaciado"/>
        <w:numPr>
          <w:ilvl w:val="0"/>
          <w:numId w:val="2"/>
        </w:numPr>
        <w:spacing w:line="360" w:lineRule="auto"/>
        <w:jc w:val="both"/>
        <w:rPr>
          <w:rFonts w:cstheme="minorHAnsi"/>
          <w:b/>
          <w:sz w:val="24"/>
          <w:szCs w:val="24"/>
        </w:rPr>
      </w:pPr>
      <w:r w:rsidRPr="00CA1262">
        <w:rPr>
          <w:rFonts w:cstheme="minorHAnsi"/>
          <w:b/>
          <w:sz w:val="24"/>
          <w:szCs w:val="24"/>
        </w:rPr>
        <w:t>Seguimiento RAC-Triaje Pacientes Salas de Emergencias Hospitalarias (02).</w:t>
      </w:r>
    </w:p>
    <w:p w14:paraId="7A8FC426" w14:textId="13DF8A7D" w:rsidR="00D159B8" w:rsidRPr="00CA1262" w:rsidRDefault="00D159B8" w:rsidP="001C75BE">
      <w:pPr>
        <w:pStyle w:val="Sinespaciado"/>
        <w:numPr>
          <w:ilvl w:val="1"/>
          <w:numId w:val="2"/>
        </w:numPr>
        <w:spacing w:line="360" w:lineRule="auto"/>
        <w:jc w:val="center"/>
        <w:rPr>
          <w:rFonts w:cstheme="minorHAnsi"/>
          <w:bCs/>
          <w:sz w:val="24"/>
          <w:szCs w:val="24"/>
        </w:rPr>
      </w:pPr>
      <w:r w:rsidRPr="00CA1262">
        <w:rPr>
          <w:rFonts w:cstheme="minorHAnsi"/>
          <w:bCs/>
          <w:sz w:val="24"/>
          <w:szCs w:val="24"/>
        </w:rPr>
        <w:t>A través de su evidencia (Reporte) presenta cumplimiento del 100%.</w:t>
      </w:r>
    </w:p>
    <w:p w14:paraId="5A635F4B" w14:textId="1B5207F1" w:rsidR="00D159B8" w:rsidRPr="00CA1262" w:rsidRDefault="00D159B8" w:rsidP="00D159B8">
      <w:pPr>
        <w:pStyle w:val="Sinespaciado"/>
        <w:numPr>
          <w:ilvl w:val="0"/>
          <w:numId w:val="2"/>
        </w:numPr>
        <w:spacing w:line="360" w:lineRule="auto"/>
        <w:jc w:val="both"/>
        <w:rPr>
          <w:rFonts w:cstheme="minorHAnsi"/>
          <w:b/>
          <w:sz w:val="24"/>
          <w:szCs w:val="24"/>
        </w:rPr>
      </w:pPr>
      <w:r w:rsidRPr="00CA1262">
        <w:rPr>
          <w:rFonts w:cstheme="minorHAnsi"/>
          <w:b/>
          <w:sz w:val="24"/>
          <w:szCs w:val="24"/>
        </w:rPr>
        <w:t>Mantenimiento del carro de paro en las salas de emergencias (02).</w:t>
      </w:r>
    </w:p>
    <w:p w14:paraId="314BAE3E" w14:textId="2D4A87AD" w:rsidR="00D159B8" w:rsidRPr="00CA1262" w:rsidRDefault="00D159B8" w:rsidP="000F208A">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 evidencia (Lista de chequeo carro de paro) presenta cumplimiento del 100%.</w:t>
      </w:r>
    </w:p>
    <w:p w14:paraId="2EBC5B5D" w14:textId="77777777" w:rsidR="00625FFB" w:rsidRPr="00CA1262" w:rsidRDefault="00625FFB" w:rsidP="00F72F14">
      <w:pPr>
        <w:pStyle w:val="Sinespaciado"/>
        <w:spacing w:line="360" w:lineRule="auto"/>
        <w:jc w:val="both"/>
        <w:rPr>
          <w:rFonts w:cstheme="minorHAnsi"/>
          <w:b/>
          <w:sz w:val="24"/>
          <w:szCs w:val="24"/>
          <w:u w:val="single"/>
        </w:rPr>
      </w:pPr>
    </w:p>
    <w:p w14:paraId="125A3427" w14:textId="77777777" w:rsidR="00625FFB" w:rsidRPr="00CA1262" w:rsidRDefault="00625FFB" w:rsidP="00625FFB">
      <w:pPr>
        <w:pStyle w:val="Sinespaciado"/>
        <w:spacing w:line="360" w:lineRule="auto"/>
        <w:jc w:val="both"/>
        <w:rPr>
          <w:rFonts w:cstheme="minorHAnsi"/>
          <w:b/>
          <w:sz w:val="24"/>
          <w:szCs w:val="24"/>
          <w:u w:val="single"/>
        </w:rPr>
      </w:pPr>
    </w:p>
    <w:p w14:paraId="298F6648" w14:textId="77777777" w:rsidR="00625FFB" w:rsidRPr="00CA1262" w:rsidRDefault="00625FFB" w:rsidP="00625FFB">
      <w:pPr>
        <w:pStyle w:val="Sinespaciado"/>
        <w:spacing w:line="360" w:lineRule="auto"/>
        <w:jc w:val="both"/>
        <w:rPr>
          <w:rFonts w:cstheme="minorHAnsi"/>
          <w:b/>
          <w:sz w:val="24"/>
          <w:szCs w:val="24"/>
          <w:u w:val="single"/>
        </w:rPr>
      </w:pPr>
    </w:p>
    <w:p w14:paraId="09995218" w14:textId="77777777" w:rsidR="00625FFB" w:rsidRPr="00CA1262" w:rsidRDefault="00625FFB" w:rsidP="00625FFB">
      <w:pPr>
        <w:pStyle w:val="Sinespaciado"/>
        <w:spacing w:line="360" w:lineRule="auto"/>
        <w:jc w:val="both"/>
        <w:rPr>
          <w:rFonts w:cstheme="minorHAnsi"/>
          <w:b/>
          <w:sz w:val="24"/>
          <w:szCs w:val="24"/>
          <w:u w:val="single"/>
        </w:rPr>
      </w:pPr>
    </w:p>
    <w:p w14:paraId="1D33F197" w14:textId="77777777" w:rsidR="006952BA" w:rsidRDefault="006952BA" w:rsidP="0040661C">
      <w:pPr>
        <w:pStyle w:val="Sinespaciado"/>
        <w:spacing w:line="360" w:lineRule="auto"/>
        <w:jc w:val="both"/>
        <w:rPr>
          <w:rFonts w:cstheme="minorHAnsi"/>
          <w:b/>
          <w:sz w:val="24"/>
          <w:szCs w:val="24"/>
          <w:u w:val="single"/>
        </w:rPr>
      </w:pPr>
    </w:p>
    <w:p w14:paraId="5CB066A7" w14:textId="60BF1275" w:rsidR="0040661C" w:rsidRPr="00CA1262" w:rsidRDefault="0040661C" w:rsidP="0040661C">
      <w:pPr>
        <w:pStyle w:val="Sinespaciado"/>
        <w:spacing w:line="360" w:lineRule="auto"/>
        <w:jc w:val="both"/>
        <w:rPr>
          <w:rFonts w:cstheme="minorHAnsi"/>
          <w:b/>
          <w:sz w:val="24"/>
          <w:szCs w:val="24"/>
          <w:u w:val="single"/>
        </w:rPr>
      </w:pPr>
      <w:r w:rsidRPr="00CA1262">
        <w:rPr>
          <w:rFonts w:cstheme="minorHAnsi"/>
          <w:b/>
          <w:sz w:val="24"/>
          <w:szCs w:val="24"/>
          <w:u w:val="single"/>
        </w:rPr>
        <w:t xml:space="preserve">RESULTADO ESPERADO IV:  </w:t>
      </w:r>
    </w:p>
    <w:p w14:paraId="46553087" w14:textId="0119F03E" w:rsidR="0040661C" w:rsidRPr="00CA1262" w:rsidRDefault="0040661C" w:rsidP="001C75BE">
      <w:pPr>
        <w:pStyle w:val="Sinespaciado"/>
        <w:spacing w:line="276" w:lineRule="auto"/>
        <w:jc w:val="both"/>
        <w:rPr>
          <w:rFonts w:cstheme="minorHAnsi"/>
          <w:sz w:val="24"/>
          <w:szCs w:val="24"/>
        </w:rPr>
      </w:pPr>
      <w:r w:rsidRPr="00CA1262">
        <w:rPr>
          <w:rFonts w:cstheme="minorHAnsi"/>
          <w:sz w:val="24"/>
          <w:szCs w:val="24"/>
        </w:rPr>
        <w:t>Desarrollo y mantenimiento de un modelo de evaluación de la entrega de servicios sanitarios con carácter igualitario y libre de discriminación, que promueva mediante la continua retroalimentación, la generación de mejores resultados en materia de salud lo que se traduzca en el aumento de la satisfacción de las personas con respecto a los servicios públicos de salud</w:t>
      </w:r>
      <w:r w:rsidR="001C75BE" w:rsidRPr="00CA1262">
        <w:rPr>
          <w:rFonts w:cstheme="minorHAnsi"/>
          <w:sz w:val="24"/>
          <w:szCs w:val="24"/>
        </w:rPr>
        <w:t>.</w:t>
      </w:r>
    </w:p>
    <w:p w14:paraId="17DFD5CE" w14:textId="77777777" w:rsidR="001C75BE" w:rsidRPr="00CA1262" w:rsidRDefault="001C75BE" w:rsidP="001C75BE">
      <w:pPr>
        <w:pStyle w:val="Sinespaciado"/>
        <w:spacing w:line="276" w:lineRule="auto"/>
        <w:jc w:val="both"/>
        <w:rPr>
          <w:rFonts w:cstheme="minorHAnsi"/>
          <w:sz w:val="24"/>
          <w:szCs w:val="24"/>
        </w:rPr>
      </w:pPr>
    </w:p>
    <w:p w14:paraId="7D1F4227" w14:textId="0BCE1A49" w:rsidR="00653D1C" w:rsidRPr="00CA1262" w:rsidRDefault="00B75EC2" w:rsidP="001C75BE">
      <w:pPr>
        <w:pStyle w:val="Sinespaciado"/>
        <w:spacing w:line="360" w:lineRule="auto"/>
        <w:jc w:val="both"/>
        <w:rPr>
          <w:rFonts w:cstheme="minorHAnsi"/>
          <w:b/>
          <w:sz w:val="24"/>
          <w:szCs w:val="24"/>
        </w:rPr>
      </w:pPr>
      <w:r w:rsidRPr="00CA1262">
        <w:rPr>
          <w:rFonts w:cstheme="minorHAnsi"/>
          <w:b/>
          <w:sz w:val="24"/>
          <w:szCs w:val="24"/>
          <w:u w:val="single"/>
        </w:rPr>
        <w:t>Producto 7</w:t>
      </w:r>
      <w:r w:rsidR="00653D1C" w:rsidRPr="00CA1262">
        <w:rPr>
          <w:rFonts w:cstheme="minorHAnsi"/>
          <w:b/>
          <w:sz w:val="24"/>
          <w:szCs w:val="24"/>
        </w:rPr>
        <w:t>:</w:t>
      </w:r>
    </w:p>
    <w:p w14:paraId="3339BC32" w14:textId="728C9927" w:rsidR="00653D1C" w:rsidRPr="00CA1262" w:rsidRDefault="00653D1C" w:rsidP="001C75BE">
      <w:pPr>
        <w:pStyle w:val="Sinespaciado"/>
        <w:numPr>
          <w:ilvl w:val="0"/>
          <w:numId w:val="17"/>
        </w:numPr>
        <w:spacing w:line="360" w:lineRule="auto"/>
        <w:jc w:val="both"/>
        <w:rPr>
          <w:rFonts w:cstheme="minorHAnsi"/>
          <w:b/>
          <w:sz w:val="24"/>
          <w:szCs w:val="24"/>
        </w:rPr>
      </w:pPr>
      <w:r w:rsidRPr="00CA1262">
        <w:rPr>
          <w:rFonts w:cstheme="minorHAnsi"/>
          <w:b/>
          <w:sz w:val="24"/>
          <w:szCs w:val="24"/>
        </w:rPr>
        <w:t>Calidad en la oferta de los servicios a través del cumplimiento de los protocolos clínicos y quirúrgicos.</w:t>
      </w:r>
    </w:p>
    <w:p w14:paraId="48F59577" w14:textId="3E6EC836" w:rsidR="00653D1C" w:rsidRPr="00CA1262" w:rsidRDefault="00653D1C" w:rsidP="001C75BE">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w:t>
      </w:r>
      <w:r w:rsidR="00B75EC2" w:rsidRPr="00CA1262">
        <w:rPr>
          <w:rFonts w:cstheme="minorHAnsi"/>
          <w:sz w:val="24"/>
          <w:szCs w:val="24"/>
        </w:rPr>
        <w:t>tre</w:t>
      </w:r>
      <w:r w:rsidR="00E240C9" w:rsidRPr="00CA1262">
        <w:rPr>
          <w:rFonts w:cstheme="minorHAnsi"/>
          <w:sz w:val="24"/>
          <w:szCs w:val="24"/>
        </w:rPr>
        <w:t>s</w:t>
      </w:r>
      <w:r w:rsidRPr="00CA1262">
        <w:rPr>
          <w:rFonts w:cstheme="minorHAnsi"/>
          <w:sz w:val="24"/>
          <w:szCs w:val="24"/>
        </w:rPr>
        <w:t xml:space="preserve"> (0</w:t>
      </w:r>
      <w:r w:rsidR="00B75EC2" w:rsidRPr="00CA1262">
        <w:rPr>
          <w:rFonts w:cstheme="minorHAnsi"/>
          <w:sz w:val="24"/>
          <w:szCs w:val="24"/>
        </w:rPr>
        <w:t>3</w:t>
      </w:r>
      <w:r w:rsidRPr="00CA1262">
        <w:rPr>
          <w:rFonts w:cstheme="minorHAnsi"/>
          <w:sz w:val="24"/>
          <w:szCs w:val="24"/>
        </w:rPr>
        <w:t xml:space="preserve">) actividades con </w:t>
      </w:r>
      <w:r w:rsidR="00E240C9" w:rsidRPr="00CA1262">
        <w:rPr>
          <w:rFonts w:cstheme="minorHAnsi"/>
          <w:sz w:val="24"/>
          <w:szCs w:val="24"/>
        </w:rPr>
        <w:t>cinco</w:t>
      </w:r>
      <w:r w:rsidRPr="00CA1262">
        <w:rPr>
          <w:rFonts w:cstheme="minorHAnsi"/>
          <w:sz w:val="24"/>
          <w:szCs w:val="24"/>
        </w:rPr>
        <w:t xml:space="preserve"> (0</w:t>
      </w:r>
      <w:r w:rsidR="00E240C9" w:rsidRPr="00CA1262">
        <w:rPr>
          <w:rFonts w:cstheme="minorHAnsi"/>
          <w:sz w:val="24"/>
          <w:szCs w:val="24"/>
        </w:rPr>
        <w:t>5</w:t>
      </w:r>
      <w:r w:rsidRPr="00CA1262">
        <w:rPr>
          <w:rFonts w:cstheme="minorHAnsi"/>
          <w:sz w:val="24"/>
          <w:szCs w:val="24"/>
        </w:rPr>
        <w:t xml:space="preserve">) acciones: </w:t>
      </w:r>
    </w:p>
    <w:p w14:paraId="79B296C8" w14:textId="6BE96D1B" w:rsidR="00E240C9" w:rsidRPr="00CA1262" w:rsidRDefault="00B75EC2" w:rsidP="001C75BE">
      <w:pPr>
        <w:pStyle w:val="Sinespaciado"/>
        <w:numPr>
          <w:ilvl w:val="0"/>
          <w:numId w:val="2"/>
        </w:numPr>
        <w:spacing w:line="360" w:lineRule="auto"/>
        <w:jc w:val="both"/>
        <w:rPr>
          <w:rFonts w:cstheme="minorHAnsi"/>
          <w:b/>
          <w:sz w:val="24"/>
          <w:szCs w:val="24"/>
        </w:rPr>
      </w:pPr>
      <w:r w:rsidRPr="00CA1262">
        <w:rPr>
          <w:rFonts w:cstheme="minorHAnsi"/>
          <w:b/>
          <w:sz w:val="24"/>
          <w:szCs w:val="24"/>
        </w:rPr>
        <w:t>Sesiones de los comités de Calidad de los Servicios de Salud (01)</w:t>
      </w:r>
      <w:r w:rsidR="0074190C" w:rsidRPr="00CA1262">
        <w:rPr>
          <w:rFonts w:cstheme="minorHAnsi"/>
          <w:b/>
          <w:sz w:val="24"/>
          <w:szCs w:val="24"/>
        </w:rPr>
        <w:t xml:space="preserve">. </w:t>
      </w:r>
    </w:p>
    <w:p w14:paraId="389B97DA" w14:textId="21222C7B" w:rsidR="006778CC" w:rsidRPr="00047B48" w:rsidRDefault="00CF5CA7" w:rsidP="001C75BE">
      <w:pPr>
        <w:pStyle w:val="Sinespaciado"/>
        <w:numPr>
          <w:ilvl w:val="1"/>
          <w:numId w:val="2"/>
        </w:numPr>
        <w:spacing w:line="360" w:lineRule="auto"/>
        <w:jc w:val="both"/>
        <w:rPr>
          <w:rFonts w:cstheme="minorHAnsi"/>
          <w:bCs/>
          <w:sz w:val="24"/>
          <w:szCs w:val="24"/>
        </w:rPr>
      </w:pPr>
      <w:r w:rsidRPr="00047B48">
        <w:rPr>
          <w:rFonts w:cstheme="minorHAnsi"/>
          <w:bCs/>
          <w:sz w:val="24"/>
          <w:szCs w:val="24"/>
        </w:rPr>
        <w:t>Esta actividad fue reprogramada, por lo que para los fines internos no se computa como una actividad no ejecutada.</w:t>
      </w:r>
    </w:p>
    <w:p w14:paraId="750B829E" w14:textId="2122E272" w:rsidR="00B75EC2" w:rsidRPr="00047B48" w:rsidRDefault="00B75EC2" w:rsidP="001C75BE">
      <w:pPr>
        <w:pStyle w:val="Sinespaciado"/>
        <w:numPr>
          <w:ilvl w:val="0"/>
          <w:numId w:val="2"/>
        </w:numPr>
        <w:spacing w:line="360" w:lineRule="auto"/>
        <w:jc w:val="both"/>
        <w:rPr>
          <w:rFonts w:cstheme="minorHAnsi"/>
          <w:b/>
          <w:sz w:val="24"/>
          <w:szCs w:val="24"/>
        </w:rPr>
      </w:pPr>
      <w:r w:rsidRPr="00047B48">
        <w:rPr>
          <w:rFonts w:cstheme="minorHAnsi"/>
          <w:b/>
          <w:sz w:val="24"/>
          <w:szCs w:val="24"/>
        </w:rPr>
        <w:t>Seguimiento a la aplicación</w:t>
      </w:r>
      <w:r w:rsidRPr="00047B48">
        <w:rPr>
          <w:rFonts w:ascii="Arial" w:hAnsi="Arial" w:cs="Arial"/>
          <w:b/>
          <w:sz w:val="24"/>
          <w:szCs w:val="24"/>
        </w:rPr>
        <w:t xml:space="preserve"> </w:t>
      </w:r>
      <w:r w:rsidRPr="00047B48">
        <w:rPr>
          <w:rFonts w:cstheme="minorHAnsi"/>
          <w:b/>
          <w:sz w:val="24"/>
          <w:szCs w:val="24"/>
        </w:rPr>
        <w:t>del listado de verificación de cirugía segura</w:t>
      </w:r>
      <w:r w:rsidR="00CA1262" w:rsidRPr="00047B48">
        <w:rPr>
          <w:rFonts w:cstheme="minorHAnsi"/>
          <w:b/>
          <w:sz w:val="24"/>
          <w:szCs w:val="24"/>
        </w:rPr>
        <w:t xml:space="preserve"> (01).</w:t>
      </w:r>
    </w:p>
    <w:p w14:paraId="2A4DF870" w14:textId="77777777" w:rsidR="00CF5CA7" w:rsidRPr="00047B48" w:rsidRDefault="00CF5CA7" w:rsidP="00CF5CA7">
      <w:pPr>
        <w:pStyle w:val="Sinespaciado"/>
        <w:numPr>
          <w:ilvl w:val="1"/>
          <w:numId w:val="2"/>
        </w:numPr>
        <w:spacing w:line="360" w:lineRule="auto"/>
        <w:jc w:val="both"/>
        <w:rPr>
          <w:rFonts w:cstheme="minorHAnsi"/>
          <w:bCs/>
          <w:sz w:val="24"/>
          <w:szCs w:val="24"/>
        </w:rPr>
      </w:pPr>
      <w:r w:rsidRPr="00047B48">
        <w:rPr>
          <w:rFonts w:cstheme="minorHAnsi"/>
          <w:bCs/>
          <w:sz w:val="24"/>
          <w:szCs w:val="24"/>
        </w:rPr>
        <w:t>Esta actividad fue reprogramada, por lo que para los fines internos no se computa como una actividad no ejecutada.</w:t>
      </w:r>
    </w:p>
    <w:p w14:paraId="2143006B" w14:textId="06CC75B5" w:rsidR="006778CC" w:rsidRPr="00CA1262" w:rsidRDefault="006778CC" w:rsidP="001C75BE">
      <w:pPr>
        <w:pStyle w:val="Sinespaciado"/>
        <w:numPr>
          <w:ilvl w:val="0"/>
          <w:numId w:val="2"/>
        </w:numPr>
        <w:spacing w:line="360" w:lineRule="auto"/>
        <w:jc w:val="both"/>
        <w:rPr>
          <w:rFonts w:cstheme="minorHAnsi"/>
          <w:b/>
          <w:sz w:val="24"/>
          <w:szCs w:val="24"/>
        </w:rPr>
      </w:pPr>
      <w:r w:rsidRPr="00CA1262">
        <w:rPr>
          <w:rFonts w:cstheme="minorHAnsi"/>
          <w:b/>
          <w:sz w:val="24"/>
          <w:szCs w:val="24"/>
        </w:rPr>
        <w:t>Actualización y reporte lista de espera quirúrgica (03).</w:t>
      </w:r>
    </w:p>
    <w:p w14:paraId="548A1284" w14:textId="779F6BE4" w:rsidR="006778CC" w:rsidRPr="00CA1262" w:rsidRDefault="006778CC" w:rsidP="001C75BE">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sus evidencias (Reportes) presenta cumplimiento del 100%.</w:t>
      </w:r>
    </w:p>
    <w:p w14:paraId="6C5EE7F9" w14:textId="3AA02DDD" w:rsidR="00E91522" w:rsidRPr="00CA1262" w:rsidRDefault="00E91522" w:rsidP="00E91522">
      <w:pPr>
        <w:pStyle w:val="Sinespaciado"/>
        <w:spacing w:line="360" w:lineRule="auto"/>
        <w:jc w:val="both"/>
        <w:rPr>
          <w:rFonts w:cstheme="minorHAnsi"/>
          <w:b/>
          <w:sz w:val="24"/>
          <w:szCs w:val="24"/>
        </w:rPr>
      </w:pPr>
      <w:r w:rsidRPr="00CA1262">
        <w:rPr>
          <w:rFonts w:cstheme="minorHAnsi"/>
          <w:b/>
          <w:sz w:val="24"/>
          <w:szCs w:val="24"/>
          <w:u w:val="single"/>
        </w:rPr>
        <w:t xml:space="preserve">Producto </w:t>
      </w:r>
      <w:r w:rsidR="00B75EC2" w:rsidRPr="00CA1262">
        <w:rPr>
          <w:rFonts w:cstheme="minorHAnsi"/>
          <w:b/>
          <w:sz w:val="24"/>
          <w:szCs w:val="24"/>
          <w:u w:val="single"/>
        </w:rPr>
        <w:t>8</w:t>
      </w:r>
      <w:r w:rsidRPr="00CA1262">
        <w:rPr>
          <w:rFonts w:cstheme="minorHAnsi"/>
          <w:b/>
          <w:sz w:val="24"/>
          <w:szCs w:val="24"/>
        </w:rPr>
        <w:t>:</w:t>
      </w:r>
    </w:p>
    <w:p w14:paraId="0FF6318C" w14:textId="48A6AF2C" w:rsidR="00E91522" w:rsidRPr="00CA1262" w:rsidRDefault="00E91522" w:rsidP="00E91522">
      <w:pPr>
        <w:pStyle w:val="Sinespaciado"/>
        <w:numPr>
          <w:ilvl w:val="0"/>
          <w:numId w:val="17"/>
        </w:numPr>
        <w:spacing w:line="360" w:lineRule="auto"/>
        <w:jc w:val="both"/>
        <w:rPr>
          <w:rFonts w:cstheme="minorHAnsi"/>
          <w:b/>
          <w:sz w:val="24"/>
          <w:szCs w:val="24"/>
        </w:rPr>
      </w:pPr>
      <w:r w:rsidRPr="00CA1262">
        <w:rPr>
          <w:rFonts w:cstheme="minorHAnsi"/>
          <w:b/>
          <w:sz w:val="24"/>
          <w:szCs w:val="24"/>
        </w:rPr>
        <w:t>Implementación SISMAP Salud.</w:t>
      </w:r>
    </w:p>
    <w:p w14:paraId="72D78586" w14:textId="3B7A1F14" w:rsidR="00E91522" w:rsidRPr="00CA1262" w:rsidRDefault="00E91522" w:rsidP="00E91522">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una (01) actividad con dos (02) acciones: </w:t>
      </w:r>
    </w:p>
    <w:p w14:paraId="512A5253" w14:textId="04D38C0A" w:rsidR="00E91522" w:rsidRPr="00CA1262" w:rsidRDefault="00E91522" w:rsidP="00E91522">
      <w:pPr>
        <w:pStyle w:val="Sinespaciado"/>
        <w:numPr>
          <w:ilvl w:val="0"/>
          <w:numId w:val="2"/>
        </w:numPr>
        <w:spacing w:line="360" w:lineRule="auto"/>
        <w:jc w:val="both"/>
        <w:rPr>
          <w:rFonts w:cstheme="minorHAnsi"/>
          <w:b/>
          <w:sz w:val="24"/>
          <w:szCs w:val="24"/>
        </w:rPr>
      </w:pPr>
      <w:r w:rsidRPr="00CA1262">
        <w:rPr>
          <w:rFonts w:cstheme="minorHAnsi"/>
          <w:b/>
          <w:sz w:val="24"/>
          <w:szCs w:val="24"/>
        </w:rPr>
        <w:t>Seguimiento al cumplimiento del SISMAP Salud (02).</w:t>
      </w:r>
    </w:p>
    <w:p w14:paraId="5FA522AD" w14:textId="532EA421" w:rsidR="00E91522" w:rsidRPr="00CA1262" w:rsidRDefault="00E91522" w:rsidP="00E91522">
      <w:pPr>
        <w:pStyle w:val="Sinespaciado"/>
        <w:numPr>
          <w:ilvl w:val="1"/>
          <w:numId w:val="2"/>
        </w:numPr>
        <w:spacing w:line="360" w:lineRule="auto"/>
        <w:jc w:val="center"/>
        <w:rPr>
          <w:rFonts w:cstheme="minorHAnsi"/>
          <w:bCs/>
          <w:sz w:val="24"/>
          <w:szCs w:val="24"/>
        </w:rPr>
      </w:pPr>
      <w:r w:rsidRPr="00CA1262">
        <w:rPr>
          <w:rFonts w:cstheme="minorHAnsi"/>
          <w:bCs/>
          <w:sz w:val="24"/>
          <w:szCs w:val="24"/>
        </w:rPr>
        <w:t>A través de sus evidencias (Informes) presenta cumplimiento del 100%.</w:t>
      </w:r>
    </w:p>
    <w:p w14:paraId="30FBBCDE" w14:textId="680E4A1D" w:rsidR="00E91522" w:rsidRPr="00CA1262" w:rsidRDefault="00B75EC2" w:rsidP="00E91522">
      <w:pPr>
        <w:pStyle w:val="Sinespaciado"/>
        <w:spacing w:line="360" w:lineRule="auto"/>
        <w:jc w:val="both"/>
        <w:rPr>
          <w:rFonts w:cstheme="minorHAnsi"/>
          <w:b/>
          <w:sz w:val="24"/>
          <w:szCs w:val="24"/>
        </w:rPr>
      </w:pPr>
      <w:r w:rsidRPr="00CA1262">
        <w:rPr>
          <w:rFonts w:cstheme="minorHAnsi"/>
          <w:b/>
          <w:sz w:val="24"/>
          <w:szCs w:val="24"/>
          <w:u w:val="single"/>
        </w:rPr>
        <w:t>Producto 9</w:t>
      </w:r>
      <w:r w:rsidR="00E91522" w:rsidRPr="00CA1262">
        <w:rPr>
          <w:rFonts w:cstheme="minorHAnsi"/>
          <w:b/>
          <w:sz w:val="24"/>
          <w:szCs w:val="24"/>
        </w:rPr>
        <w:t>:</w:t>
      </w:r>
    </w:p>
    <w:p w14:paraId="4489640B" w14:textId="3A5E70A2" w:rsidR="00E91522" w:rsidRPr="00CA1262" w:rsidRDefault="00E91522" w:rsidP="00E91522">
      <w:pPr>
        <w:pStyle w:val="Sinespaciado"/>
        <w:numPr>
          <w:ilvl w:val="0"/>
          <w:numId w:val="17"/>
        </w:numPr>
        <w:spacing w:line="360" w:lineRule="auto"/>
        <w:jc w:val="both"/>
        <w:rPr>
          <w:rFonts w:cstheme="minorHAnsi"/>
          <w:b/>
          <w:bCs/>
          <w:sz w:val="24"/>
          <w:szCs w:val="24"/>
        </w:rPr>
      </w:pPr>
      <w:r w:rsidRPr="00CA1262">
        <w:rPr>
          <w:rFonts w:cstheme="minorHAnsi"/>
          <w:b/>
          <w:bCs/>
          <w:sz w:val="24"/>
          <w:szCs w:val="24"/>
        </w:rPr>
        <w:t>Programa de Gestión de Cita.</w:t>
      </w:r>
    </w:p>
    <w:p w14:paraId="65CFDA34" w14:textId="7A99CC6B" w:rsidR="00E91522" w:rsidRPr="00CA1262" w:rsidRDefault="00E91522" w:rsidP="00E91522">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una (01) actividad con seis (06) acciones: </w:t>
      </w:r>
    </w:p>
    <w:p w14:paraId="71F2DF6B" w14:textId="3C2D246D" w:rsidR="00E91522" w:rsidRPr="00CA1262" w:rsidRDefault="005938D8" w:rsidP="00E91522">
      <w:pPr>
        <w:pStyle w:val="Sinespaciado"/>
        <w:numPr>
          <w:ilvl w:val="0"/>
          <w:numId w:val="2"/>
        </w:numPr>
        <w:spacing w:line="360" w:lineRule="auto"/>
        <w:jc w:val="both"/>
        <w:rPr>
          <w:rFonts w:cstheme="minorHAnsi"/>
          <w:b/>
          <w:sz w:val="24"/>
          <w:szCs w:val="24"/>
        </w:rPr>
      </w:pPr>
      <w:r w:rsidRPr="00CA1262">
        <w:rPr>
          <w:rFonts w:cstheme="minorHAnsi"/>
          <w:b/>
          <w:sz w:val="24"/>
          <w:szCs w:val="24"/>
        </w:rPr>
        <w:t>Sincerizar y actualizar las agendas médicas (06)</w:t>
      </w:r>
      <w:r w:rsidR="00E91522" w:rsidRPr="00CA1262">
        <w:rPr>
          <w:rFonts w:cstheme="minorHAnsi"/>
          <w:b/>
          <w:sz w:val="24"/>
          <w:szCs w:val="24"/>
        </w:rPr>
        <w:t>.</w:t>
      </w:r>
    </w:p>
    <w:p w14:paraId="0D72069B" w14:textId="16FDBDB2" w:rsidR="00E91522" w:rsidRPr="00CA1262" w:rsidRDefault="00E91522" w:rsidP="00E91522">
      <w:pPr>
        <w:pStyle w:val="Sinespaciado"/>
        <w:numPr>
          <w:ilvl w:val="1"/>
          <w:numId w:val="2"/>
        </w:numPr>
        <w:spacing w:line="360" w:lineRule="auto"/>
        <w:jc w:val="center"/>
        <w:rPr>
          <w:rFonts w:cstheme="minorHAnsi"/>
          <w:bCs/>
          <w:sz w:val="24"/>
          <w:szCs w:val="24"/>
        </w:rPr>
      </w:pPr>
      <w:r w:rsidRPr="00CA1262">
        <w:rPr>
          <w:rFonts w:cstheme="minorHAnsi"/>
          <w:bCs/>
          <w:sz w:val="24"/>
          <w:szCs w:val="24"/>
        </w:rPr>
        <w:t>A través de sus evidencias (</w:t>
      </w:r>
      <w:r w:rsidR="005938D8" w:rsidRPr="00CA1262">
        <w:rPr>
          <w:rFonts w:cstheme="minorHAnsi"/>
          <w:bCs/>
          <w:sz w:val="24"/>
          <w:szCs w:val="24"/>
        </w:rPr>
        <w:t>Reportes</w:t>
      </w:r>
      <w:r w:rsidRPr="00CA1262">
        <w:rPr>
          <w:rFonts w:cstheme="minorHAnsi"/>
          <w:bCs/>
          <w:sz w:val="24"/>
          <w:szCs w:val="24"/>
        </w:rPr>
        <w:t>) presenta cumplimiento del 100%.</w:t>
      </w:r>
    </w:p>
    <w:p w14:paraId="66E6FA1B" w14:textId="77777777" w:rsidR="001C75BE" w:rsidRPr="00CA1262" w:rsidRDefault="001C75BE" w:rsidP="005938D8">
      <w:pPr>
        <w:pStyle w:val="Sinespaciado"/>
        <w:spacing w:line="360" w:lineRule="auto"/>
        <w:jc w:val="both"/>
        <w:rPr>
          <w:rFonts w:cstheme="minorHAnsi"/>
          <w:b/>
          <w:sz w:val="24"/>
          <w:szCs w:val="24"/>
          <w:u w:val="single"/>
        </w:rPr>
      </w:pPr>
    </w:p>
    <w:p w14:paraId="3EC3B2A4" w14:textId="77777777" w:rsidR="00B75EC2" w:rsidRPr="00CA1262" w:rsidRDefault="00B75EC2" w:rsidP="005938D8">
      <w:pPr>
        <w:pStyle w:val="Sinespaciado"/>
        <w:spacing w:line="360" w:lineRule="auto"/>
        <w:jc w:val="both"/>
        <w:rPr>
          <w:rFonts w:cstheme="minorHAnsi"/>
          <w:b/>
          <w:sz w:val="24"/>
          <w:szCs w:val="24"/>
          <w:u w:val="single"/>
        </w:rPr>
      </w:pPr>
    </w:p>
    <w:p w14:paraId="74A913AB" w14:textId="77777777" w:rsidR="00B75EC2" w:rsidRPr="00CA1262" w:rsidRDefault="00B75EC2" w:rsidP="005938D8">
      <w:pPr>
        <w:pStyle w:val="Sinespaciado"/>
        <w:spacing w:line="360" w:lineRule="auto"/>
        <w:jc w:val="both"/>
        <w:rPr>
          <w:rFonts w:cstheme="minorHAnsi"/>
          <w:b/>
          <w:sz w:val="24"/>
          <w:szCs w:val="24"/>
          <w:u w:val="single"/>
        </w:rPr>
      </w:pPr>
    </w:p>
    <w:p w14:paraId="038BD96F" w14:textId="7535C64F" w:rsidR="005938D8" w:rsidRPr="00CA1262" w:rsidRDefault="00B75EC2" w:rsidP="005938D8">
      <w:pPr>
        <w:pStyle w:val="Sinespaciado"/>
        <w:spacing w:line="360" w:lineRule="auto"/>
        <w:jc w:val="both"/>
        <w:rPr>
          <w:rFonts w:cstheme="minorHAnsi"/>
          <w:b/>
          <w:sz w:val="24"/>
          <w:szCs w:val="24"/>
        </w:rPr>
      </w:pPr>
      <w:r w:rsidRPr="00CA1262">
        <w:rPr>
          <w:rFonts w:cstheme="minorHAnsi"/>
          <w:b/>
          <w:sz w:val="24"/>
          <w:szCs w:val="24"/>
          <w:u w:val="single"/>
        </w:rPr>
        <w:t>Producto 10</w:t>
      </w:r>
      <w:r w:rsidR="005938D8" w:rsidRPr="00CA1262">
        <w:rPr>
          <w:rFonts w:cstheme="minorHAnsi"/>
          <w:b/>
          <w:sz w:val="24"/>
          <w:szCs w:val="24"/>
        </w:rPr>
        <w:t>:</w:t>
      </w:r>
    </w:p>
    <w:p w14:paraId="272128DB" w14:textId="4C9175F5" w:rsidR="005938D8" w:rsidRPr="00CA1262" w:rsidRDefault="005938D8" w:rsidP="005938D8">
      <w:pPr>
        <w:pStyle w:val="Sinespaciado"/>
        <w:numPr>
          <w:ilvl w:val="0"/>
          <w:numId w:val="17"/>
        </w:numPr>
        <w:spacing w:line="360" w:lineRule="auto"/>
        <w:jc w:val="both"/>
        <w:rPr>
          <w:rFonts w:cstheme="minorHAnsi"/>
          <w:b/>
          <w:bCs/>
          <w:sz w:val="24"/>
          <w:szCs w:val="24"/>
        </w:rPr>
      </w:pPr>
      <w:r w:rsidRPr="00CA1262">
        <w:rPr>
          <w:rFonts w:cstheme="minorHAnsi"/>
          <w:b/>
          <w:bCs/>
          <w:sz w:val="24"/>
          <w:szCs w:val="24"/>
        </w:rPr>
        <w:t>Fortalecimiento de la gestión de usuarios para la adhesión a la cultura de servicios.</w:t>
      </w:r>
    </w:p>
    <w:p w14:paraId="3E290F82" w14:textId="24FDFC45" w:rsidR="005938D8" w:rsidRPr="00CA1262" w:rsidRDefault="005938D8" w:rsidP="005938D8">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w:t>
      </w:r>
      <w:r w:rsidR="00B75EC2" w:rsidRPr="00CA1262">
        <w:rPr>
          <w:rFonts w:cstheme="minorHAnsi"/>
          <w:sz w:val="24"/>
          <w:szCs w:val="24"/>
        </w:rPr>
        <w:t>cinco</w:t>
      </w:r>
      <w:r w:rsidRPr="00CA1262">
        <w:rPr>
          <w:rFonts w:cstheme="minorHAnsi"/>
          <w:sz w:val="24"/>
          <w:szCs w:val="24"/>
        </w:rPr>
        <w:t xml:space="preserve"> (0</w:t>
      </w:r>
      <w:r w:rsidR="00B75EC2" w:rsidRPr="00CA1262">
        <w:rPr>
          <w:rFonts w:cstheme="minorHAnsi"/>
          <w:sz w:val="24"/>
          <w:szCs w:val="24"/>
        </w:rPr>
        <w:t>5</w:t>
      </w:r>
      <w:r w:rsidRPr="00CA1262">
        <w:rPr>
          <w:rFonts w:cstheme="minorHAnsi"/>
          <w:sz w:val="24"/>
          <w:szCs w:val="24"/>
        </w:rPr>
        <w:t xml:space="preserve">) actividades con </w:t>
      </w:r>
      <w:r w:rsidR="00B75EC2" w:rsidRPr="00CA1262">
        <w:rPr>
          <w:rFonts w:cstheme="minorHAnsi"/>
          <w:sz w:val="24"/>
          <w:szCs w:val="24"/>
        </w:rPr>
        <w:t>nueve</w:t>
      </w:r>
      <w:r w:rsidRPr="00CA1262">
        <w:rPr>
          <w:rFonts w:cstheme="minorHAnsi"/>
          <w:sz w:val="24"/>
          <w:szCs w:val="24"/>
        </w:rPr>
        <w:t xml:space="preserve"> (0</w:t>
      </w:r>
      <w:r w:rsidR="00B75EC2" w:rsidRPr="00CA1262">
        <w:rPr>
          <w:rFonts w:cstheme="minorHAnsi"/>
          <w:sz w:val="24"/>
          <w:szCs w:val="24"/>
        </w:rPr>
        <w:t>9</w:t>
      </w:r>
      <w:r w:rsidRPr="00CA1262">
        <w:rPr>
          <w:rFonts w:cstheme="minorHAnsi"/>
          <w:sz w:val="24"/>
          <w:szCs w:val="24"/>
        </w:rPr>
        <w:t xml:space="preserve">) acciones: </w:t>
      </w:r>
    </w:p>
    <w:p w14:paraId="4844BFAC" w14:textId="4AF6405A" w:rsidR="005938D8" w:rsidRPr="00CA1262" w:rsidRDefault="005938D8" w:rsidP="00085602">
      <w:pPr>
        <w:pStyle w:val="Sinespaciado"/>
        <w:numPr>
          <w:ilvl w:val="0"/>
          <w:numId w:val="2"/>
        </w:numPr>
        <w:spacing w:line="360" w:lineRule="auto"/>
        <w:jc w:val="both"/>
        <w:rPr>
          <w:rFonts w:cstheme="minorHAnsi"/>
          <w:b/>
          <w:sz w:val="24"/>
          <w:szCs w:val="24"/>
        </w:rPr>
      </w:pPr>
      <w:r w:rsidRPr="00CA1262">
        <w:rPr>
          <w:rFonts w:cstheme="minorHAnsi"/>
          <w:b/>
          <w:sz w:val="24"/>
          <w:szCs w:val="24"/>
        </w:rPr>
        <w:t>Encuesta de Satisfacción de Usuarios (0</w:t>
      </w:r>
      <w:r w:rsidR="00B75EC2" w:rsidRPr="00CA1262">
        <w:rPr>
          <w:rFonts w:cstheme="minorHAnsi"/>
          <w:b/>
          <w:sz w:val="24"/>
          <w:szCs w:val="24"/>
        </w:rPr>
        <w:t>2</w:t>
      </w:r>
      <w:r w:rsidRPr="00CA1262">
        <w:rPr>
          <w:rFonts w:cstheme="minorHAnsi"/>
          <w:b/>
          <w:sz w:val="24"/>
          <w:szCs w:val="24"/>
        </w:rPr>
        <w:t>).</w:t>
      </w:r>
    </w:p>
    <w:p w14:paraId="107A1456" w14:textId="7497973E" w:rsidR="005938D8" w:rsidRPr="00CA1262" w:rsidRDefault="005938D8" w:rsidP="00085602">
      <w:pPr>
        <w:pStyle w:val="Sinespaciado"/>
        <w:numPr>
          <w:ilvl w:val="1"/>
          <w:numId w:val="2"/>
        </w:numPr>
        <w:spacing w:line="360" w:lineRule="auto"/>
        <w:jc w:val="center"/>
        <w:rPr>
          <w:rFonts w:cstheme="minorHAnsi"/>
          <w:bCs/>
          <w:sz w:val="24"/>
          <w:szCs w:val="24"/>
        </w:rPr>
      </w:pPr>
      <w:r w:rsidRPr="00CA1262">
        <w:rPr>
          <w:rFonts w:cstheme="minorHAnsi"/>
          <w:bCs/>
          <w:sz w:val="24"/>
          <w:szCs w:val="24"/>
        </w:rPr>
        <w:t>A través de su evidencia (Informe) presenta cumplimiento del 100%.</w:t>
      </w:r>
    </w:p>
    <w:p w14:paraId="471DA349" w14:textId="2EDDFD19" w:rsidR="005938D8" w:rsidRPr="00CA1262" w:rsidRDefault="005938D8" w:rsidP="00085602">
      <w:pPr>
        <w:pStyle w:val="Sinespaciado"/>
        <w:numPr>
          <w:ilvl w:val="0"/>
          <w:numId w:val="2"/>
        </w:numPr>
        <w:spacing w:line="360" w:lineRule="auto"/>
        <w:jc w:val="both"/>
        <w:rPr>
          <w:rFonts w:cstheme="minorHAnsi"/>
          <w:b/>
          <w:sz w:val="24"/>
          <w:szCs w:val="24"/>
        </w:rPr>
      </w:pPr>
      <w:r w:rsidRPr="00CA1262">
        <w:rPr>
          <w:rFonts w:cstheme="minorHAnsi"/>
          <w:b/>
          <w:sz w:val="24"/>
          <w:szCs w:val="24"/>
        </w:rPr>
        <w:t>Elaboración del plan de mejora productos resultados de la encuesta de satisfacción de usuario (01).</w:t>
      </w:r>
    </w:p>
    <w:p w14:paraId="570DF179" w14:textId="38113B7B" w:rsidR="005938D8" w:rsidRPr="00D146AB" w:rsidRDefault="005938D8" w:rsidP="00085602">
      <w:pPr>
        <w:pStyle w:val="Sinespaciado"/>
        <w:numPr>
          <w:ilvl w:val="1"/>
          <w:numId w:val="2"/>
        </w:numPr>
        <w:spacing w:line="360" w:lineRule="auto"/>
        <w:jc w:val="center"/>
        <w:rPr>
          <w:rFonts w:cstheme="minorHAnsi"/>
          <w:bCs/>
          <w:sz w:val="24"/>
          <w:szCs w:val="24"/>
        </w:rPr>
      </w:pPr>
      <w:r w:rsidRPr="00D146AB">
        <w:rPr>
          <w:rFonts w:cstheme="minorHAnsi"/>
          <w:bCs/>
          <w:sz w:val="24"/>
          <w:szCs w:val="24"/>
        </w:rPr>
        <w:t>A través de su evidencia (Plan) presenta cumplimiento del 100%.</w:t>
      </w:r>
    </w:p>
    <w:p w14:paraId="0428D94B" w14:textId="7CD12593" w:rsidR="005938D8" w:rsidRPr="00CA1262" w:rsidRDefault="005938D8" w:rsidP="00085602">
      <w:pPr>
        <w:pStyle w:val="Sinespaciado"/>
        <w:numPr>
          <w:ilvl w:val="0"/>
          <w:numId w:val="2"/>
        </w:numPr>
        <w:spacing w:line="360" w:lineRule="auto"/>
        <w:jc w:val="both"/>
        <w:rPr>
          <w:rFonts w:cstheme="minorHAnsi"/>
          <w:b/>
          <w:sz w:val="24"/>
          <w:szCs w:val="24"/>
        </w:rPr>
      </w:pPr>
      <w:r w:rsidRPr="00CA1262">
        <w:rPr>
          <w:rFonts w:cstheme="minorHAnsi"/>
          <w:b/>
          <w:sz w:val="24"/>
          <w:szCs w:val="24"/>
        </w:rPr>
        <w:t>Seguimiento a la ejecución del plan de mejora acorde al resultado obtenido en las encuestas (02).</w:t>
      </w:r>
    </w:p>
    <w:p w14:paraId="2E24B769" w14:textId="39BC2D60" w:rsidR="005938D8" w:rsidRPr="00D146AB" w:rsidRDefault="005938D8" w:rsidP="00085602">
      <w:pPr>
        <w:pStyle w:val="Sinespaciado"/>
        <w:numPr>
          <w:ilvl w:val="1"/>
          <w:numId w:val="2"/>
        </w:numPr>
        <w:spacing w:line="360" w:lineRule="auto"/>
        <w:jc w:val="center"/>
        <w:rPr>
          <w:rFonts w:cstheme="minorHAnsi"/>
          <w:bCs/>
          <w:sz w:val="24"/>
          <w:szCs w:val="24"/>
        </w:rPr>
      </w:pPr>
      <w:r w:rsidRPr="00D146AB">
        <w:rPr>
          <w:rFonts w:cstheme="minorHAnsi"/>
          <w:bCs/>
          <w:sz w:val="24"/>
          <w:szCs w:val="24"/>
        </w:rPr>
        <w:t>A través de sus evidencias (Informes) presenta cumplimiento del 100%.</w:t>
      </w:r>
    </w:p>
    <w:p w14:paraId="122B5F04" w14:textId="708468A2" w:rsidR="005938D8" w:rsidRPr="00CA1262" w:rsidRDefault="005938D8" w:rsidP="00085602">
      <w:pPr>
        <w:pStyle w:val="Sinespaciado"/>
        <w:numPr>
          <w:ilvl w:val="0"/>
          <w:numId w:val="2"/>
        </w:numPr>
        <w:spacing w:line="360" w:lineRule="auto"/>
        <w:jc w:val="both"/>
        <w:rPr>
          <w:rFonts w:cstheme="minorHAnsi"/>
          <w:b/>
          <w:sz w:val="24"/>
          <w:szCs w:val="24"/>
        </w:rPr>
      </w:pPr>
      <w:r w:rsidRPr="00CA1262">
        <w:rPr>
          <w:rFonts w:cstheme="minorHAnsi"/>
          <w:b/>
          <w:sz w:val="24"/>
          <w:szCs w:val="24"/>
        </w:rPr>
        <w:t>Promoción de la cartera de servicios y procesos internos de gestión de usuarios (02).</w:t>
      </w:r>
    </w:p>
    <w:p w14:paraId="24E8C97D" w14:textId="1592D43B" w:rsidR="005938D8" w:rsidRPr="00CA1262" w:rsidRDefault="005938D8" w:rsidP="00085602">
      <w:pPr>
        <w:pStyle w:val="Sinespaciado"/>
        <w:numPr>
          <w:ilvl w:val="1"/>
          <w:numId w:val="2"/>
        </w:numPr>
        <w:spacing w:line="360" w:lineRule="auto"/>
        <w:jc w:val="center"/>
        <w:rPr>
          <w:rFonts w:cstheme="minorHAnsi"/>
          <w:bCs/>
          <w:sz w:val="24"/>
          <w:szCs w:val="24"/>
        </w:rPr>
      </w:pPr>
      <w:r w:rsidRPr="00CA1262">
        <w:rPr>
          <w:rFonts w:cstheme="minorHAnsi"/>
          <w:bCs/>
          <w:sz w:val="24"/>
          <w:szCs w:val="24"/>
        </w:rPr>
        <w:t>A través de sus evidencias (Reporte) presenta cumplimiento del 100%.</w:t>
      </w:r>
    </w:p>
    <w:p w14:paraId="6F0CF224" w14:textId="4642699A" w:rsidR="005938D8" w:rsidRPr="00CA1262" w:rsidRDefault="005938D8" w:rsidP="00085602">
      <w:pPr>
        <w:pStyle w:val="Sinespaciado"/>
        <w:numPr>
          <w:ilvl w:val="0"/>
          <w:numId w:val="2"/>
        </w:numPr>
        <w:spacing w:line="360" w:lineRule="auto"/>
        <w:jc w:val="both"/>
        <w:rPr>
          <w:rFonts w:cstheme="minorHAnsi"/>
          <w:b/>
          <w:sz w:val="24"/>
          <w:szCs w:val="24"/>
        </w:rPr>
      </w:pPr>
      <w:r w:rsidRPr="00CA1262">
        <w:rPr>
          <w:rFonts w:cstheme="minorHAnsi"/>
          <w:b/>
          <w:sz w:val="24"/>
          <w:szCs w:val="24"/>
        </w:rPr>
        <w:t>Gestión de buzones de sugerencias (0</w:t>
      </w:r>
      <w:r w:rsidR="00B75EC2" w:rsidRPr="00CA1262">
        <w:rPr>
          <w:rFonts w:cstheme="minorHAnsi"/>
          <w:b/>
          <w:sz w:val="24"/>
          <w:szCs w:val="24"/>
        </w:rPr>
        <w:t>2</w:t>
      </w:r>
      <w:r w:rsidRPr="00CA1262">
        <w:rPr>
          <w:rFonts w:cstheme="minorHAnsi"/>
          <w:b/>
          <w:sz w:val="24"/>
          <w:szCs w:val="24"/>
        </w:rPr>
        <w:t>).</w:t>
      </w:r>
    </w:p>
    <w:p w14:paraId="5EB249CF" w14:textId="60665545" w:rsidR="005938D8" w:rsidRPr="00CA1262" w:rsidRDefault="005938D8" w:rsidP="00085602">
      <w:pPr>
        <w:pStyle w:val="Sinespaciado"/>
        <w:numPr>
          <w:ilvl w:val="1"/>
          <w:numId w:val="2"/>
        </w:numPr>
        <w:spacing w:line="360" w:lineRule="auto"/>
        <w:jc w:val="center"/>
        <w:rPr>
          <w:rFonts w:cstheme="minorHAnsi"/>
          <w:bCs/>
          <w:sz w:val="24"/>
          <w:szCs w:val="24"/>
        </w:rPr>
      </w:pPr>
      <w:r w:rsidRPr="00CA1262">
        <w:rPr>
          <w:rFonts w:cstheme="minorHAnsi"/>
          <w:bCs/>
          <w:sz w:val="24"/>
          <w:szCs w:val="24"/>
        </w:rPr>
        <w:t>A través de su evidencia (Reporte) presenta cumplimiento del 100%.</w:t>
      </w:r>
    </w:p>
    <w:p w14:paraId="07ACAAF8" w14:textId="77777777" w:rsidR="00934693" w:rsidRPr="00CA1262" w:rsidRDefault="00934693" w:rsidP="00137257">
      <w:pPr>
        <w:pStyle w:val="Sinespaciado"/>
        <w:spacing w:line="360" w:lineRule="auto"/>
        <w:jc w:val="both"/>
        <w:rPr>
          <w:rFonts w:cstheme="minorHAnsi"/>
          <w:b/>
          <w:sz w:val="24"/>
          <w:szCs w:val="24"/>
          <w:u w:val="single"/>
        </w:rPr>
      </w:pPr>
    </w:p>
    <w:p w14:paraId="4E3F32CE" w14:textId="6A35928E" w:rsidR="00653821" w:rsidRPr="00CA1262" w:rsidRDefault="005259ED" w:rsidP="00653821">
      <w:pPr>
        <w:pStyle w:val="Sinespaciado"/>
        <w:spacing w:line="360" w:lineRule="auto"/>
        <w:jc w:val="both"/>
        <w:rPr>
          <w:rFonts w:cstheme="minorHAnsi"/>
          <w:b/>
          <w:sz w:val="24"/>
          <w:szCs w:val="24"/>
        </w:rPr>
      </w:pPr>
      <w:r w:rsidRPr="00CA1262">
        <w:rPr>
          <w:rFonts w:cstheme="minorHAnsi"/>
          <w:b/>
          <w:sz w:val="24"/>
          <w:szCs w:val="24"/>
          <w:u w:val="single"/>
        </w:rPr>
        <w:t>Producto 11</w:t>
      </w:r>
      <w:r w:rsidR="00653821" w:rsidRPr="00CA1262">
        <w:rPr>
          <w:rFonts w:cstheme="minorHAnsi"/>
          <w:b/>
          <w:sz w:val="24"/>
          <w:szCs w:val="24"/>
        </w:rPr>
        <w:t>:</w:t>
      </w:r>
      <w:r w:rsidR="00FB690A" w:rsidRPr="00CA1262">
        <w:rPr>
          <w:rFonts w:cstheme="minorHAnsi"/>
          <w:b/>
          <w:sz w:val="24"/>
          <w:szCs w:val="24"/>
        </w:rPr>
        <w:t xml:space="preserve"> </w:t>
      </w:r>
    </w:p>
    <w:p w14:paraId="1B04FCD9" w14:textId="654EA3F9" w:rsidR="00653821" w:rsidRPr="00CA1262" w:rsidRDefault="00653821" w:rsidP="00653821">
      <w:pPr>
        <w:pStyle w:val="Sinespaciado"/>
        <w:numPr>
          <w:ilvl w:val="0"/>
          <w:numId w:val="17"/>
        </w:numPr>
        <w:spacing w:line="360" w:lineRule="auto"/>
        <w:jc w:val="both"/>
        <w:rPr>
          <w:rFonts w:cstheme="minorHAnsi"/>
          <w:b/>
          <w:bCs/>
          <w:sz w:val="24"/>
          <w:szCs w:val="24"/>
        </w:rPr>
      </w:pPr>
      <w:r w:rsidRPr="00CA1262">
        <w:rPr>
          <w:rFonts w:cstheme="minorHAnsi"/>
          <w:b/>
          <w:bCs/>
          <w:sz w:val="24"/>
          <w:szCs w:val="24"/>
        </w:rPr>
        <w:t>Estructuración de los Comités de Salud Hospitalarios según el Reglamento 434-08.</w:t>
      </w:r>
    </w:p>
    <w:p w14:paraId="5EC98288" w14:textId="4203DDA4" w:rsidR="00653821" w:rsidRPr="00CA1262" w:rsidRDefault="00653821" w:rsidP="00653821">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dos (02) actividades con cuatro (04) acciones: </w:t>
      </w:r>
    </w:p>
    <w:p w14:paraId="015A6796" w14:textId="2171260A" w:rsidR="00653821" w:rsidRPr="00CA1262" w:rsidRDefault="00653821" w:rsidP="00653821">
      <w:pPr>
        <w:pStyle w:val="Sinespaciado"/>
        <w:numPr>
          <w:ilvl w:val="0"/>
          <w:numId w:val="2"/>
        </w:numPr>
        <w:spacing w:line="360" w:lineRule="auto"/>
        <w:jc w:val="both"/>
        <w:rPr>
          <w:rFonts w:cstheme="minorHAnsi"/>
          <w:b/>
          <w:bCs/>
          <w:sz w:val="24"/>
          <w:szCs w:val="24"/>
        </w:rPr>
      </w:pPr>
      <w:r w:rsidRPr="00CA1262">
        <w:rPr>
          <w:rFonts w:cstheme="minorHAnsi"/>
          <w:b/>
          <w:bCs/>
          <w:sz w:val="24"/>
          <w:szCs w:val="24"/>
        </w:rPr>
        <w:t>Conformación de los Comités Hospitalarios</w:t>
      </w:r>
      <w:r w:rsidR="00E35145" w:rsidRPr="00CA1262">
        <w:rPr>
          <w:rFonts w:cstheme="minorHAnsi"/>
          <w:b/>
          <w:bCs/>
          <w:sz w:val="24"/>
          <w:szCs w:val="24"/>
        </w:rPr>
        <w:t xml:space="preserve"> (01)</w:t>
      </w:r>
      <w:r w:rsidRPr="00CA1262">
        <w:rPr>
          <w:rFonts w:cstheme="minorHAnsi"/>
          <w:b/>
          <w:bCs/>
          <w:sz w:val="24"/>
          <w:szCs w:val="24"/>
        </w:rPr>
        <w:t>.</w:t>
      </w:r>
    </w:p>
    <w:p w14:paraId="61AB1053" w14:textId="7293AC09" w:rsidR="00653821" w:rsidRDefault="00EC30BD" w:rsidP="00EC30BD">
      <w:pPr>
        <w:pStyle w:val="Sinespaciado"/>
        <w:numPr>
          <w:ilvl w:val="1"/>
          <w:numId w:val="2"/>
        </w:numPr>
        <w:spacing w:line="360" w:lineRule="auto"/>
        <w:jc w:val="both"/>
        <w:rPr>
          <w:rFonts w:cstheme="minorHAnsi"/>
          <w:bCs/>
          <w:sz w:val="24"/>
          <w:szCs w:val="24"/>
        </w:rPr>
      </w:pPr>
      <w:r>
        <w:rPr>
          <w:rFonts w:cstheme="minorHAnsi"/>
          <w:bCs/>
          <w:sz w:val="24"/>
          <w:szCs w:val="24"/>
        </w:rPr>
        <w:t xml:space="preserve">La conformación de todos los Comités del POA, </w:t>
      </w:r>
      <w:r w:rsidRPr="00CA1262">
        <w:rPr>
          <w:rFonts w:cstheme="minorHAnsi"/>
          <w:bCs/>
          <w:sz w:val="24"/>
          <w:szCs w:val="24"/>
        </w:rPr>
        <w:t xml:space="preserve">fue </w:t>
      </w:r>
      <w:r>
        <w:rPr>
          <w:rFonts w:cstheme="minorHAnsi"/>
          <w:bCs/>
          <w:sz w:val="24"/>
          <w:szCs w:val="24"/>
        </w:rPr>
        <w:t xml:space="preserve">ejecutada y </w:t>
      </w:r>
      <w:r w:rsidRPr="00CA1262">
        <w:rPr>
          <w:rFonts w:cstheme="minorHAnsi"/>
          <w:bCs/>
          <w:sz w:val="24"/>
          <w:szCs w:val="24"/>
        </w:rPr>
        <w:t>validada su realización</w:t>
      </w:r>
      <w:r>
        <w:rPr>
          <w:rFonts w:cstheme="minorHAnsi"/>
          <w:bCs/>
          <w:sz w:val="24"/>
          <w:szCs w:val="24"/>
        </w:rPr>
        <w:t xml:space="preserve"> en el semestre enero-junio 2021, por ende, como no ha de efectuarse esta actividad se da como cumplida en un 100%.</w:t>
      </w:r>
    </w:p>
    <w:p w14:paraId="263BD446" w14:textId="13D4A6FD" w:rsidR="00EC30BD" w:rsidRDefault="00EC30BD" w:rsidP="00EC30BD">
      <w:pPr>
        <w:pStyle w:val="Sinespaciado"/>
        <w:spacing w:line="360" w:lineRule="auto"/>
        <w:ind w:left="1440"/>
        <w:jc w:val="both"/>
        <w:rPr>
          <w:rFonts w:cstheme="minorHAnsi"/>
          <w:bCs/>
          <w:sz w:val="24"/>
          <w:szCs w:val="24"/>
        </w:rPr>
      </w:pPr>
    </w:p>
    <w:p w14:paraId="6016F75F" w14:textId="6A212424" w:rsidR="006952BA" w:rsidRDefault="006952BA" w:rsidP="00EC30BD">
      <w:pPr>
        <w:pStyle w:val="Sinespaciado"/>
        <w:spacing w:line="360" w:lineRule="auto"/>
        <w:ind w:left="1440"/>
        <w:jc w:val="both"/>
        <w:rPr>
          <w:rFonts w:cstheme="minorHAnsi"/>
          <w:bCs/>
          <w:sz w:val="24"/>
          <w:szCs w:val="24"/>
        </w:rPr>
      </w:pPr>
    </w:p>
    <w:p w14:paraId="14745B89" w14:textId="77777777" w:rsidR="006952BA" w:rsidRPr="00CA1262" w:rsidRDefault="006952BA" w:rsidP="00EC30BD">
      <w:pPr>
        <w:pStyle w:val="Sinespaciado"/>
        <w:spacing w:line="360" w:lineRule="auto"/>
        <w:ind w:left="1440"/>
        <w:jc w:val="both"/>
        <w:rPr>
          <w:rFonts w:cstheme="minorHAnsi"/>
          <w:bCs/>
          <w:sz w:val="24"/>
          <w:szCs w:val="24"/>
        </w:rPr>
      </w:pPr>
    </w:p>
    <w:p w14:paraId="73A1911E" w14:textId="57D774A3" w:rsidR="00653821" w:rsidRPr="00CA1262" w:rsidRDefault="00E35145" w:rsidP="00653821">
      <w:pPr>
        <w:pStyle w:val="Sinespaciado"/>
        <w:numPr>
          <w:ilvl w:val="0"/>
          <w:numId w:val="2"/>
        </w:numPr>
        <w:spacing w:line="360" w:lineRule="auto"/>
        <w:jc w:val="both"/>
        <w:rPr>
          <w:rFonts w:cstheme="minorHAnsi"/>
          <w:b/>
          <w:sz w:val="24"/>
          <w:szCs w:val="24"/>
        </w:rPr>
      </w:pPr>
      <w:r w:rsidRPr="00CA1262">
        <w:rPr>
          <w:rFonts w:cstheme="minorHAnsi"/>
          <w:b/>
          <w:sz w:val="24"/>
          <w:szCs w:val="24"/>
        </w:rPr>
        <w:t>Reuniones de los Comités Hospitalarios</w:t>
      </w:r>
      <w:r w:rsidR="00653821" w:rsidRPr="00CA1262">
        <w:rPr>
          <w:rFonts w:cstheme="minorHAnsi"/>
          <w:b/>
          <w:sz w:val="24"/>
          <w:szCs w:val="24"/>
        </w:rPr>
        <w:t xml:space="preserve"> (0</w:t>
      </w:r>
      <w:r w:rsidRPr="00CA1262">
        <w:rPr>
          <w:rFonts w:cstheme="minorHAnsi"/>
          <w:b/>
          <w:sz w:val="24"/>
          <w:szCs w:val="24"/>
        </w:rPr>
        <w:t>3</w:t>
      </w:r>
      <w:r w:rsidR="00653821" w:rsidRPr="00CA1262">
        <w:rPr>
          <w:rFonts w:cstheme="minorHAnsi"/>
          <w:b/>
          <w:sz w:val="24"/>
          <w:szCs w:val="24"/>
        </w:rPr>
        <w:t>).</w:t>
      </w:r>
    </w:p>
    <w:p w14:paraId="3C6A2D0A" w14:textId="6D840A8D" w:rsidR="00E35145" w:rsidRPr="00CA1262" w:rsidRDefault="00E35145" w:rsidP="00E35145">
      <w:pPr>
        <w:pStyle w:val="Sinespaciado"/>
        <w:numPr>
          <w:ilvl w:val="1"/>
          <w:numId w:val="2"/>
        </w:numPr>
        <w:spacing w:line="360" w:lineRule="auto"/>
        <w:jc w:val="both"/>
        <w:rPr>
          <w:rFonts w:cstheme="minorHAnsi"/>
          <w:bCs/>
          <w:sz w:val="24"/>
          <w:szCs w:val="24"/>
        </w:rPr>
      </w:pPr>
      <w:r w:rsidRPr="00CA1262">
        <w:rPr>
          <w:rFonts w:cstheme="minorHAnsi"/>
          <w:bCs/>
          <w:sz w:val="24"/>
          <w:szCs w:val="24"/>
        </w:rPr>
        <w:t xml:space="preserve">De las </w:t>
      </w:r>
      <w:r w:rsidR="001C75BE" w:rsidRPr="00CA1262">
        <w:rPr>
          <w:rFonts w:cstheme="minorHAnsi"/>
          <w:bCs/>
          <w:sz w:val="24"/>
          <w:szCs w:val="24"/>
        </w:rPr>
        <w:t xml:space="preserve">tres </w:t>
      </w:r>
      <w:r w:rsidRPr="00CA1262">
        <w:rPr>
          <w:rFonts w:cstheme="minorHAnsi"/>
          <w:bCs/>
          <w:sz w:val="24"/>
          <w:szCs w:val="24"/>
        </w:rPr>
        <w:t>acciones se realizaron dos a través de su evidencia (Informes) presenta un cumplimiento de un 66.66%</w:t>
      </w:r>
    </w:p>
    <w:p w14:paraId="04DF4C28" w14:textId="77777777" w:rsidR="00D13954" w:rsidRPr="00CA1262" w:rsidRDefault="00D13954" w:rsidP="00735897">
      <w:pPr>
        <w:pStyle w:val="Sinespaciado"/>
        <w:spacing w:line="360" w:lineRule="auto"/>
        <w:jc w:val="both"/>
        <w:rPr>
          <w:rFonts w:cstheme="minorHAnsi"/>
          <w:b/>
          <w:sz w:val="24"/>
          <w:szCs w:val="24"/>
          <w:u w:val="single"/>
        </w:rPr>
      </w:pPr>
    </w:p>
    <w:p w14:paraId="0E877B96" w14:textId="06D35410" w:rsidR="008A0FA1" w:rsidRPr="00CA1262" w:rsidRDefault="008A0FA1" w:rsidP="008A0FA1">
      <w:pPr>
        <w:pStyle w:val="Sinespaciado"/>
        <w:spacing w:line="360" w:lineRule="auto"/>
        <w:jc w:val="both"/>
        <w:rPr>
          <w:rFonts w:cstheme="minorHAnsi"/>
          <w:b/>
          <w:sz w:val="24"/>
          <w:szCs w:val="24"/>
          <w:u w:val="single"/>
        </w:rPr>
      </w:pPr>
      <w:r w:rsidRPr="00CA1262">
        <w:rPr>
          <w:rFonts w:cstheme="minorHAnsi"/>
          <w:b/>
          <w:sz w:val="24"/>
          <w:szCs w:val="24"/>
          <w:u w:val="single"/>
        </w:rPr>
        <w:t xml:space="preserve">RESULTADO ESPERADO V:  </w:t>
      </w:r>
    </w:p>
    <w:p w14:paraId="3E13D791" w14:textId="15A883EF" w:rsidR="008A0FA1" w:rsidRPr="00CA1262" w:rsidRDefault="008A0FA1" w:rsidP="00A12898">
      <w:pPr>
        <w:pStyle w:val="Sinespaciado"/>
        <w:spacing w:line="276" w:lineRule="auto"/>
        <w:jc w:val="both"/>
        <w:rPr>
          <w:rFonts w:cstheme="minorHAnsi"/>
          <w:sz w:val="24"/>
          <w:szCs w:val="24"/>
        </w:rPr>
      </w:pPr>
      <w:r w:rsidRPr="00CA1262">
        <w:rPr>
          <w:rFonts w:cstheme="minorHAnsi"/>
          <w:sz w:val="24"/>
          <w:szCs w:val="24"/>
        </w:rPr>
        <w:t>Garantizada la atención integral con calidad y oportunidad, mediante la coordinación clínica y asistencial de los servicios de salud.</w:t>
      </w:r>
    </w:p>
    <w:p w14:paraId="6CEF1CA4" w14:textId="77777777" w:rsidR="00A12898" w:rsidRPr="00CA1262" w:rsidRDefault="00A12898" w:rsidP="00A12898">
      <w:pPr>
        <w:pStyle w:val="Sinespaciado"/>
        <w:spacing w:line="276" w:lineRule="auto"/>
        <w:jc w:val="both"/>
        <w:rPr>
          <w:rFonts w:cstheme="minorHAnsi"/>
          <w:sz w:val="24"/>
          <w:szCs w:val="24"/>
        </w:rPr>
      </w:pPr>
    </w:p>
    <w:p w14:paraId="725BE538" w14:textId="586584CA" w:rsidR="00735897" w:rsidRPr="00CA1262" w:rsidRDefault="00735897" w:rsidP="00735897">
      <w:pPr>
        <w:pStyle w:val="Sinespaciado"/>
        <w:spacing w:line="360" w:lineRule="auto"/>
        <w:jc w:val="both"/>
        <w:rPr>
          <w:rFonts w:cstheme="minorHAnsi"/>
          <w:b/>
          <w:sz w:val="24"/>
          <w:szCs w:val="24"/>
        </w:rPr>
      </w:pPr>
      <w:r w:rsidRPr="00CA1262">
        <w:rPr>
          <w:rFonts w:cstheme="minorHAnsi"/>
          <w:b/>
          <w:sz w:val="24"/>
          <w:szCs w:val="24"/>
          <w:u w:val="single"/>
        </w:rPr>
        <w:t xml:space="preserve">Producto </w:t>
      </w:r>
      <w:r w:rsidR="00E240C9" w:rsidRPr="00CA1262">
        <w:rPr>
          <w:rFonts w:cstheme="minorHAnsi"/>
          <w:b/>
          <w:sz w:val="24"/>
          <w:szCs w:val="24"/>
          <w:u w:val="single"/>
        </w:rPr>
        <w:t>1</w:t>
      </w:r>
      <w:r w:rsidR="00BA53A8">
        <w:rPr>
          <w:rFonts w:cstheme="minorHAnsi"/>
          <w:b/>
          <w:sz w:val="24"/>
          <w:szCs w:val="24"/>
          <w:u w:val="single"/>
        </w:rPr>
        <w:t>2</w:t>
      </w:r>
      <w:r w:rsidRPr="00CA1262">
        <w:rPr>
          <w:rFonts w:cstheme="minorHAnsi"/>
          <w:b/>
          <w:sz w:val="24"/>
          <w:szCs w:val="24"/>
        </w:rPr>
        <w:t>:</w:t>
      </w:r>
    </w:p>
    <w:p w14:paraId="3DE10657" w14:textId="13CC66B7" w:rsidR="00735897" w:rsidRPr="00CA1262" w:rsidRDefault="00735897" w:rsidP="00735897">
      <w:pPr>
        <w:pStyle w:val="Sinespaciado"/>
        <w:numPr>
          <w:ilvl w:val="0"/>
          <w:numId w:val="17"/>
        </w:numPr>
        <w:spacing w:line="360" w:lineRule="auto"/>
        <w:jc w:val="both"/>
        <w:rPr>
          <w:rFonts w:cstheme="minorHAnsi"/>
          <w:b/>
          <w:sz w:val="24"/>
          <w:szCs w:val="24"/>
        </w:rPr>
      </w:pPr>
      <w:r w:rsidRPr="00CA1262">
        <w:rPr>
          <w:rFonts w:cstheme="minorHAnsi"/>
          <w:b/>
          <w:sz w:val="24"/>
          <w:szCs w:val="24"/>
        </w:rPr>
        <w:t>Conectividad de la Red.</w:t>
      </w:r>
    </w:p>
    <w:p w14:paraId="1B10F7F4" w14:textId="486CFD89" w:rsidR="00735897" w:rsidRPr="00CA1262" w:rsidRDefault="00735897" w:rsidP="00735897">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una (01) actividades con dos (02) acciones: </w:t>
      </w:r>
    </w:p>
    <w:p w14:paraId="75051C69" w14:textId="191C6DC2" w:rsidR="00735897" w:rsidRPr="00CA1262" w:rsidRDefault="00735897" w:rsidP="00735897">
      <w:pPr>
        <w:pStyle w:val="Sinespaciado"/>
        <w:numPr>
          <w:ilvl w:val="0"/>
          <w:numId w:val="2"/>
        </w:numPr>
        <w:spacing w:line="360" w:lineRule="auto"/>
        <w:jc w:val="both"/>
        <w:rPr>
          <w:rFonts w:cstheme="minorHAnsi"/>
          <w:b/>
          <w:sz w:val="24"/>
          <w:szCs w:val="24"/>
        </w:rPr>
      </w:pPr>
      <w:r w:rsidRPr="00CA1262">
        <w:rPr>
          <w:rFonts w:cstheme="minorHAnsi"/>
          <w:b/>
          <w:sz w:val="24"/>
          <w:szCs w:val="24"/>
        </w:rPr>
        <w:t>Seguimiento al cumplimiento del proceso de referencia y contra</w:t>
      </w:r>
      <w:r w:rsidR="00EC30BD">
        <w:rPr>
          <w:rFonts w:cstheme="minorHAnsi"/>
          <w:b/>
          <w:sz w:val="24"/>
          <w:szCs w:val="24"/>
        </w:rPr>
        <w:t xml:space="preserve"> </w:t>
      </w:r>
      <w:r w:rsidRPr="00CA1262">
        <w:rPr>
          <w:rFonts w:cstheme="minorHAnsi"/>
          <w:b/>
          <w:sz w:val="24"/>
          <w:szCs w:val="24"/>
        </w:rPr>
        <w:t>referencia (02).</w:t>
      </w:r>
    </w:p>
    <w:p w14:paraId="601FE101" w14:textId="77777777" w:rsidR="00735897" w:rsidRPr="00CA1262" w:rsidRDefault="00735897" w:rsidP="00735897">
      <w:pPr>
        <w:pStyle w:val="Sinespaciado"/>
        <w:numPr>
          <w:ilvl w:val="1"/>
          <w:numId w:val="2"/>
        </w:numPr>
        <w:spacing w:line="360" w:lineRule="auto"/>
        <w:jc w:val="center"/>
        <w:rPr>
          <w:rFonts w:cstheme="minorHAnsi"/>
          <w:sz w:val="24"/>
          <w:szCs w:val="24"/>
        </w:rPr>
      </w:pPr>
      <w:r w:rsidRPr="00CA1262">
        <w:rPr>
          <w:rFonts w:cstheme="minorHAnsi"/>
          <w:sz w:val="24"/>
          <w:szCs w:val="24"/>
        </w:rPr>
        <w:t>A través de su evidencia (Informe) presenta cumplimiento del 100%.</w:t>
      </w:r>
    </w:p>
    <w:p w14:paraId="4E374AE5" w14:textId="77777777" w:rsidR="008A0FA1" w:rsidRPr="00CA1262" w:rsidRDefault="008A0FA1" w:rsidP="008A0FA1">
      <w:pPr>
        <w:pStyle w:val="Sinespaciado"/>
        <w:spacing w:line="360" w:lineRule="auto"/>
        <w:jc w:val="both"/>
        <w:rPr>
          <w:rFonts w:cstheme="minorHAnsi"/>
          <w:b/>
          <w:sz w:val="24"/>
          <w:szCs w:val="24"/>
          <w:u w:val="single"/>
        </w:rPr>
      </w:pPr>
    </w:p>
    <w:p w14:paraId="5808371D" w14:textId="06CB81E1" w:rsidR="008A0FA1" w:rsidRPr="00CA1262" w:rsidRDefault="008A0FA1" w:rsidP="008A0FA1">
      <w:pPr>
        <w:pStyle w:val="Sinespaciado"/>
        <w:spacing w:line="360" w:lineRule="auto"/>
        <w:jc w:val="both"/>
        <w:rPr>
          <w:rFonts w:cstheme="minorHAnsi"/>
          <w:b/>
          <w:sz w:val="24"/>
          <w:szCs w:val="24"/>
          <w:u w:val="single"/>
        </w:rPr>
      </w:pPr>
      <w:r w:rsidRPr="00CA1262">
        <w:rPr>
          <w:rFonts w:cstheme="minorHAnsi"/>
          <w:b/>
          <w:sz w:val="24"/>
          <w:szCs w:val="24"/>
          <w:u w:val="single"/>
        </w:rPr>
        <w:t xml:space="preserve">RESULTADO ESPERADO VI: </w:t>
      </w:r>
    </w:p>
    <w:p w14:paraId="05795AAC" w14:textId="5E1F45BB" w:rsidR="00D13954" w:rsidRPr="00CA1262" w:rsidRDefault="008A0FA1" w:rsidP="00A12898">
      <w:pPr>
        <w:pStyle w:val="Sinespaciado"/>
        <w:spacing w:line="276" w:lineRule="auto"/>
        <w:jc w:val="both"/>
        <w:rPr>
          <w:rFonts w:cstheme="minorHAnsi"/>
          <w:sz w:val="24"/>
          <w:szCs w:val="24"/>
        </w:rPr>
      </w:pPr>
      <w:r w:rsidRPr="00CA1262">
        <w:rPr>
          <w:rFonts w:cstheme="minorHAnsi"/>
          <w:sz w:val="24"/>
          <w:szCs w:val="24"/>
        </w:rPr>
        <w:t xml:space="preserve">Incrementar las </w:t>
      </w:r>
      <w:r w:rsidR="00C43243" w:rsidRPr="00CA1262">
        <w:rPr>
          <w:rFonts w:cstheme="minorHAnsi"/>
          <w:sz w:val="24"/>
          <w:szCs w:val="24"/>
        </w:rPr>
        <w:t>competencias y</w:t>
      </w:r>
      <w:r w:rsidRPr="00CA1262">
        <w:rPr>
          <w:rFonts w:cstheme="minorHAnsi"/>
          <w:sz w:val="24"/>
          <w:szCs w:val="24"/>
        </w:rPr>
        <w:t xml:space="preserve"> resolución de los colaboradores, de acuerdo a la complejidad de sus funciones, las necesidades de salud de la población y los compromisos del sector.</w:t>
      </w:r>
      <w:r w:rsidR="00A43BF3" w:rsidRPr="00CA1262">
        <w:rPr>
          <w:rFonts w:cstheme="minorHAnsi"/>
          <w:sz w:val="24"/>
          <w:szCs w:val="24"/>
        </w:rPr>
        <w:t xml:space="preserve">0.    </w:t>
      </w:r>
    </w:p>
    <w:p w14:paraId="7E3E3376" w14:textId="77777777" w:rsidR="008A0FA1" w:rsidRPr="00CA1262" w:rsidRDefault="008A0FA1" w:rsidP="00735897">
      <w:pPr>
        <w:pStyle w:val="Sinespaciado"/>
        <w:spacing w:line="360" w:lineRule="auto"/>
        <w:jc w:val="both"/>
        <w:rPr>
          <w:rFonts w:cstheme="minorHAnsi"/>
          <w:b/>
          <w:sz w:val="24"/>
          <w:szCs w:val="24"/>
          <w:u w:val="single"/>
        </w:rPr>
      </w:pPr>
    </w:p>
    <w:p w14:paraId="38B9E7FE" w14:textId="7F8AA250" w:rsidR="00735897" w:rsidRPr="00CA1262" w:rsidRDefault="00735897" w:rsidP="00735897">
      <w:pPr>
        <w:pStyle w:val="Sinespaciado"/>
        <w:spacing w:line="360" w:lineRule="auto"/>
        <w:jc w:val="both"/>
        <w:rPr>
          <w:rFonts w:cstheme="minorHAnsi"/>
          <w:b/>
          <w:sz w:val="24"/>
          <w:szCs w:val="24"/>
        </w:rPr>
      </w:pPr>
      <w:r w:rsidRPr="00CA1262">
        <w:rPr>
          <w:rFonts w:cstheme="minorHAnsi"/>
          <w:b/>
          <w:sz w:val="24"/>
          <w:szCs w:val="24"/>
          <w:u w:val="single"/>
        </w:rPr>
        <w:t>Producto 1</w:t>
      </w:r>
      <w:r w:rsidR="00BA53A8">
        <w:rPr>
          <w:rFonts w:cstheme="minorHAnsi"/>
          <w:b/>
          <w:sz w:val="24"/>
          <w:szCs w:val="24"/>
          <w:u w:val="single"/>
        </w:rPr>
        <w:t>3</w:t>
      </w:r>
      <w:r w:rsidRPr="00CA1262">
        <w:rPr>
          <w:rFonts w:cstheme="minorHAnsi"/>
          <w:b/>
          <w:sz w:val="24"/>
          <w:szCs w:val="24"/>
        </w:rPr>
        <w:t>:</w:t>
      </w:r>
    </w:p>
    <w:p w14:paraId="4F05DEA1" w14:textId="688E4259" w:rsidR="00735897" w:rsidRPr="00CA1262" w:rsidRDefault="00735897" w:rsidP="00735897">
      <w:pPr>
        <w:pStyle w:val="Sinespaciado"/>
        <w:numPr>
          <w:ilvl w:val="0"/>
          <w:numId w:val="17"/>
        </w:numPr>
        <w:spacing w:line="360" w:lineRule="auto"/>
        <w:jc w:val="both"/>
        <w:rPr>
          <w:rFonts w:cstheme="minorHAnsi"/>
          <w:b/>
          <w:sz w:val="24"/>
          <w:szCs w:val="24"/>
        </w:rPr>
      </w:pPr>
      <w:r w:rsidRPr="00CA1262">
        <w:rPr>
          <w:rFonts w:cstheme="minorHAnsi"/>
          <w:b/>
          <w:sz w:val="24"/>
          <w:szCs w:val="24"/>
        </w:rPr>
        <w:t>Plan de capacitación Institucional.</w:t>
      </w:r>
    </w:p>
    <w:p w14:paraId="2F3A9AC9" w14:textId="77777777" w:rsidR="00735897" w:rsidRPr="00CA1262" w:rsidRDefault="00735897" w:rsidP="00735897">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una (01) actividades con dos (02) acciones: </w:t>
      </w:r>
    </w:p>
    <w:p w14:paraId="7650D1C1" w14:textId="4F8DAC89" w:rsidR="00735897" w:rsidRPr="00CA1262" w:rsidRDefault="00735897" w:rsidP="00735897">
      <w:pPr>
        <w:pStyle w:val="Sinespaciado"/>
        <w:numPr>
          <w:ilvl w:val="0"/>
          <w:numId w:val="2"/>
        </w:numPr>
        <w:spacing w:line="360" w:lineRule="auto"/>
        <w:jc w:val="both"/>
        <w:rPr>
          <w:rFonts w:cstheme="minorHAnsi"/>
          <w:b/>
          <w:sz w:val="24"/>
          <w:szCs w:val="24"/>
        </w:rPr>
      </w:pPr>
      <w:r w:rsidRPr="00CA1262">
        <w:rPr>
          <w:rFonts w:cstheme="minorHAnsi"/>
          <w:b/>
          <w:sz w:val="24"/>
          <w:szCs w:val="24"/>
        </w:rPr>
        <w:t>Seguimiento al desarrollo del Plan de Capacitación del CEAS 2021 (02).</w:t>
      </w:r>
    </w:p>
    <w:p w14:paraId="158BD6EC" w14:textId="77777777" w:rsidR="00735897" w:rsidRPr="00CA1262" w:rsidRDefault="00735897" w:rsidP="00735897">
      <w:pPr>
        <w:pStyle w:val="Sinespaciado"/>
        <w:numPr>
          <w:ilvl w:val="1"/>
          <w:numId w:val="2"/>
        </w:numPr>
        <w:spacing w:line="360" w:lineRule="auto"/>
        <w:jc w:val="center"/>
        <w:rPr>
          <w:rFonts w:cstheme="minorHAnsi"/>
          <w:bCs/>
          <w:sz w:val="24"/>
          <w:szCs w:val="24"/>
        </w:rPr>
      </w:pPr>
      <w:r w:rsidRPr="00CA1262">
        <w:rPr>
          <w:rFonts w:cstheme="minorHAnsi"/>
          <w:bCs/>
          <w:sz w:val="24"/>
          <w:szCs w:val="24"/>
        </w:rPr>
        <w:t>A través de su evidencia (Informe) presenta cumplimiento del 100%.</w:t>
      </w:r>
    </w:p>
    <w:p w14:paraId="5540F7F1" w14:textId="77777777" w:rsidR="008A0FA1" w:rsidRPr="00CA1262" w:rsidRDefault="008A0FA1" w:rsidP="008A0FA1">
      <w:pPr>
        <w:pStyle w:val="Sinespaciado"/>
        <w:spacing w:line="360" w:lineRule="auto"/>
        <w:jc w:val="both"/>
        <w:rPr>
          <w:rFonts w:cstheme="minorHAnsi"/>
          <w:b/>
          <w:sz w:val="24"/>
          <w:szCs w:val="24"/>
          <w:u w:val="single"/>
        </w:rPr>
      </w:pPr>
    </w:p>
    <w:p w14:paraId="11A3D577" w14:textId="4A18DDED" w:rsidR="008A0FA1" w:rsidRPr="00CA1262" w:rsidRDefault="008A0FA1" w:rsidP="008A0FA1">
      <w:pPr>
        <w:pStyle w:val="Sinespaciado"/>
        <w:spacing w:line="360" w:lineRule="auto"/>
        <w:jc w:val="both"/>
        <w:rPr>
          <w:rFonts w:cstheme="minorHAnsi"/>
          <w:b/>
          <w:sz w:val="24"/>
          <w:szCs w:val="24"/>
          <w:u w:val="single"/>
        </w:rPr>
      </w:pPr>
      <w:r w:rsidRPr="00CA1262">
        <w:rPr>
          <w:rFonts w:cstheme="minorHAnsi"/>
          <w:b/>
          <w:sz w:val="24"/>
          <w:szCs w:val="24"/>
          <w:u w:val="single"/>
        </w:rPr>
        <w:t xml:space="preserve">RESULTADO ESPERADO VII:  </w:t>
      </w:r>
    </w:p>
    <w:p w14:paraId="3AA42DF8" w14:textId="1E2FC13D" w:rsidR="00D13954" w:rsidRPr="00CA1262" w:rsidRDefault="008A0FA1" w:rsidP="00BA53A8">
      <w:pPr>
        <w:pStyle w:val="Sinespaciado"/>
        <w:spacing w:line="360" w:lineRule="auto"/>
        <w:jc w:val="both"/>
        <w:rPr>
          <w:rFonts w:cstheme="minorHAnsi"/>
          <w:sz w:val="24"/>
          <w:szCs w:val="24"/>
          <w:u w:val="single"/>
        </w:rPr>
      </w:pPr>
      <w:r w:rsidRPr="00CA1262">
        <w:rPr>
          <w:rFonts w:cstheme="minorHAnsi"/>
          <w:sz w:val="24"/>
          <w:szCs w:val="24"/>
        </w:rPr>
        <w:t>Personal trabaja bajo un clima de satisfacción, realización personal y sentido de pertenencia hacia la institución.</w:t>
      </w:r>
    </w:p>
    <w:p w14:paraId="478443E8" w14:textId="77777777" w:rsidR="00D13954" w:rsidRPr="00CA1262" w:rsidRDefault="00D13954" w:rsidP="00BA53A8">
      <w:pPr>
        <w:pStyle w:val="Sinespaciado"/>
        <w:spacing w:line="360" w:lineRule="auto"/>
        <w:jc w:val="both"/>
        <w:rPr>
          <w:rFonts w:cstheme="minorHAnsi"/>
          <w:sz w:val="24"/>
          <w:szCs w:val="24"/>
          <w:u w:val="single"/>
        </w:rPr>
      </w:pPr>
    </w:p>
    <w:p w14:paraId="3321D1C6" w14:textId="77777777" w:rsidR="00C43243" w:rsidRDefault="00C43243" w:rsidP="00735897">
      <w:pPr>
        <w:pStyle w:val="Sinespaciado"/>
        <w:spacing w:line="360" w:lineRule="auto"/>
        <w:jc w:val="both"/>
        <w:rPr>
          <w:rFonts w:cstheme="minorHAnsi"/>
          <w:b/>
          <w:sz w:val="24"/>
          <w:szCs w:val="24"/>
          <w:u w:val="single"/>
        </w:rPr>
      </w:pPr>
    </w:p>
    <w:p w14:paraId="31DFC46C" w14:textId="7E541C3B" w:rsidR="00735897" w:rsidRPr="00CA1262" w:rsidRDefault="00735897" w:rsidP="00735897">
      <w:pPr>
        <w:pStyle w:val="Sinespaciado"/>
        <w:spacing w:line="360" w:lineRule="auto"/>
        <w:jc w:val="both"/>
        <w:rPr>
          <w:rFonts w:cstheme="minorHAnsi"/>
          <w:b/>
          <w:sz w:val="24"/>
          <w:szCs w:val="24"/>
        </w:rPr>
      </w:pPr>
      <w:r w:rsidRPr="00CA1262">
        <w:rPr>
          <w:rFonts w:cstheme="minorHAnsi"/>
          <w:b/>
          <w:sz w:val="24"/>
          <w:szCs w:val="24"/>
          <w:u w:val="single"/>
        </w:rPr>
        <w:t>Producto 1</w:t>
      </w:r>
      <w:r w:rsidR="00BA53A8">
        <w:rPr>
          <w:rFonts w:cstheme="minorHAnsi"/>
          <w:b/>
          <w:sz w:val="24"/>
          <w:szCs w:val="24"/>
          <w:u w:val="single"/>
        </w:rPr>
        <w:t>4</w:t>
      </w:r>
      <w:r w:rsidRPr="00CA1262">
        <w:rPr>
          <w:rFonts w:cstheme="minorHAnsi"/>
          <w:b/>
          <w:sz w:val="24"/>
          <w:szCs w:val="24"/>
        </w:rPr>
        <w:t>:</w:t>
      </w:r>
    </w:p>
    <w:p w14:paraId="707F38CD" w14:textId="0BF77736" w:rsidR="00735897" w:rsidRPr="00CA1262" w:rsidRDefault="00735897" w:rsidP="00735897">
      <w:pPr>
        <w:pStyle w:val="Sinespaciado"/>
        <w:numPr>
          <w:ilvl w:val="0"/>
          <w:numId w:val="17"/>
        </w:numPr>
        <w:spacing w:line="360" w:lineRule="auto"/>
        <w:jc w:val="both"/>
        <w:rPr>
          <w:rFonts w:cstheme="minorHAnsi"/>
          <w:b/>
          <w:sz w:val="24"/>
          <w:szCs w:val="24"/>
        </w:rPr>
      </w:pPr>
      <w:r w:rsidRPr="00CA1262">
        <w:rPr>
          <w:rFonts w:cstheme="minorHAnsi"/>
          <w:b/>
          <w:sz w:val="24"/>
          <w:szCs w:val="24"/>
        </w:rPr>
        <w:t>Política de Recursos Humanos (Clima y seguridad Laboral).</w:t>
      </w:r>
    </w:p>
    <w:p w14:paraId="5BB2FAF2" w14:textId="408B10E9" w:rsidR="00735897" w:rsidRPr="00CA1262" w:rsidRDefault="00735897" w:rsidP="00735897">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w:t>
      </w:r>
      <w:r w:rsidR="001F2C35">
        <w:rPr>
          <w:rFonts w:cstheme="minorHAnsi"/>
          <w:sz w:val="24"/>
          <w:szCs w:val="24"/>
        </w:rPr>
        <w:t>tres</w:t>
      </w:r>
      <w:r w:rsidRPr="00CA1262">
        <w:rPr>
          <w:rFonts w:cstheme="minorHAnsi"/>
          <w:sz w:val="24"/>
          <w:szCs w:val="24"/>
        </w:rPr>
        <w:t xml:space="preserve"> (0</w:t>
      </w:r>
      <w:r w:rsidR="001F2C35">
        <w:rPr>
          <w:rFonts w:cstheme="minorHAnsi"/>
          <w:sz w:val="24"/>
          <w:szCs w:val="24"/>
        </w:rPr>
        <w:t>3</w:t>
      </w:r>
      <w:r w:rsidRPr="00CA1262">
        <w:rPr>
          <w:rFonts w:cstheme="minorHAnsi"/>
          <w:sz w:val="24"/>
          <w:szCs w:val="24"/>
        </w:rPr>
        <w:t xml:space="preserve">) actividades con </w:t>
      </w:r>
      <w:r w:rsidR="001F2C35">
        <w:rPr>
          <w:rFonts w:cstheme="minorHAnsi"/>
          <w:sz w:val="24"/>
          <w:szCs w:val="24"/>
        </w:rPr>
        <w:t>nueve</w:t>
      </w:r>
      <w:r w:rsidR="00AD4BB4" w:rsidRPr="00CA1262">
        <w:rPr>
          <w:rFonts w:cstheme="minorHAnsi"/>
          <w:sz w:val="24"/>
          <w:szCs w:val="24"/>
        </w:rPr>
        <w:t xml:space="preserve"> </w:t>
      </w:r>
      <w:r w:rsidRPr="00CA1262">
        <w:rPr>
          <w:rFonts w:cstheme="minorHAnsi"/>
          <w:sz w:val="24"/>
          <w:szCs w:val="24"/>
        </w:rPr>
        <w:t>(</w:t>
      </w:r>
      <w:r w:rsidR="001F2C35">
        <w:rPr>
          <w:rFonts w:cstheme="minorHAnsi"/>
          <w:sz w:val="24"/>
          <w:szCs w:val="24"/>
        </w:rPr>
        <w:t>09</w:t>
      </w:r>
      <w:r w:rsidRPr="00CA1262">
        <w:rPr>
          <w:rFonts w:cstheme="minorHAnsi"/>
          <w:sz w:val="24"/>
          <w:szCs w:val="24"/>
        </w:rPr>
        <w:t xml:space="preserve">) acciones: </w:t>
      </w:r>
    </w:p>
    <w:p w14:paraId="70C82D1A" w14:textId="1CF9CAA1" w:rsidR="00AD4BB4" w:rsidRPr="00CA1262" w:rsidRDefault="001F2C35" w:rsidP="00AD4BB4">
      <w:pPr>
        <w:pStyle w:val="Sinespaciado"/>
        <w:numPr>
          <w:ilvl w:val="0"/>
          <w:numId w:val="2"/>
        </w:numPr>
        <w:spacing w:line="360" w:lineRule="auto"/>
        <w:jc w:val="both"/>
        <w:rPr>
          <w:rFonts w:cstheme="minorHAnsi"/>
          <w:b/>
          <w:sz w:val="24"/>
          <w:szCs w:val="24"/>
        </w:rPr>
      </w:pPr>
      <w:r>
        <w:rPr>
          <w:rFonts w:cstheme="minorHAnsi"/>
          <w:b/>
          <w:sz w:val="24"/>
          <w:szCs w:val="24"/>
        </w:rPr>
        <w:t>Implementación plan de mejora e</w:t>
      </w:r>
      <w:r w:rsidR="00AD4BB4" w:rsidRPr="00CA1262">
        <w:rPr>
          <w:rFonts w:cstheme="minorHAnsi"/>
          <w:b/>
          <w:sz w:val="24"/>
          <w:szCs w:val="24"/>
        </w:rPr>
        <w:t xml:space="preserve">ncuesta de clima laboral </w:t>
      </w:r>
      <w:r w:rsidR="00226354" w:rsidRPr="00CA1262">
        <w:rPr>
          <w:rFonts w:cstheme="minorHAnsi"/>
          <w:b/>
          <w:sz w:val="24"/>
          <w:szCs w:val="24"/>
        </w:rPr>
        <w:t xml:space="preserve">(según aplique) </w:t>
      </w:r>
      <w:r>
        <w:rPr>
          <w:rFonts w:cstheme="minorHAnsi"/>
          <w:b/>
          <w:sz w:val="24"/>
          <w:szCs w:val="24"/>
        </w:rPr>
        <w:t>(02</w:t>
      </w:r>
      <w:r w:rsidR="00AD4BB4" w:rsidRPr="00CA1262">
        <w:rPr>
          <w:rFonts w:cstheme="minorHAnsi"/>
          <w:b/>
          <w:sz w:val="24"/>
          <w:szCs w:val="24"/>
        </w:rPr>
        <w:t>).</w:t>
      </w:r>
    </w:p>
    <w:p w14:paraId="4A77210D" w14:textId="77777777" w:rsidR="00AD4BB4" w:rsidRPr="00D146AB" w:rsidRDefault="00AD4BB4" w:rsidP="00AD4BB4">
      <w:pPr>
        <w:pStyle w:val="Sinespaciado"/>
        <w:numPr>
          <w:ilvl w:val="1"/>
          <w:numId w:val="2"/>
        </w:numPr>
        <w:spacing w:line="360" w:lineRule="auto"/>
        <w:jc w:val="center"/>
        <w:rPr>
          <w:rFonts w:cstheme="minorHAnsi"/>
          <w:sz w:val="24"/>
          <w:szCs w:val="24"/>
        </w:rPr>
      </w:pPr>
      <w:r w:rsidRPr="00D146AB">
        <w:rPr>
          <w:rFonts w:cstheme="minorHAnsi"/>
          <w:sz w:val="24"/>
          <w:szCs w:val="24"/>
        </w:rPr>
        <w:t>A través de su evidencia (Informe) presenta cumplimiento del 100%.</w:t>
      </w:r>
    </w:p>
    <w:p w14:paraId="573BCB0F" w14:textId="06A1DB47" w:rsidR="00AD4BB4" w:rsidRPr="00CA1262" w:rsidRDefault="00AD4BB4" w:rsidP="00AD4BB4">
      <w:pPr>
        <w:pStyle w:val="Sinespaciado"/>
        <w:numPr>
          <w:ilvl w:val="0"/>
          <w:numId w:val="2"/>
        </w:numPr>
        <w:spacing w:line="360" w:lineRule="auto"/>
        <w:jc w:val="both"/>
        <w:rPr>
          <w:rFonts w:cstheme="minorHAnsi"/>
          <w:b/>
          <w:sz w:val="24"/>
          <w:szCs w:val="24"/>
        </w:rPr>
      </w:pPr>
      <w:r w:rsidRPr="00CA1262">
        <w:rPr>
          <w:rFonts w:cstheme="minorHAnsi"/>
          <w:b/>
          <w:sz w:val="24"/>
          <w:szCs w:val="24"/>
        </w:rPr>
        <w:t>E</w:t>
      </w:r>
      <w:r w:rsidR="001F2C35">
        <w:rPr>
          <w:rFonts w:cstheme="minorHAnsi"/>
          <w:b/>
          <w:sz w:val="24"/>
          <w:szCs w:val="24"/>
        </w:rPr>
        <w:t>valuación</w:t>
      </w:r>
      <w:r w:rsidRPr="00CA1262">
        <w:rPr>
          <w:rFonts w:cstheme="minorHAnsi"/>
          <w:b/>
          <w:sz w:val="24"/>
          <w:szCs w:val="24"/>
        </w:rPr>
        <w:t xml:space="preserve"> </w:t>
      </w:r>
      <w:r w:rsidR="001F2C35">
        <w:rPr>
          <w:rFonts w:cstheme="minorHAnsi"/>
          <w:b/>
          <w:sz w:val="24"/>
          <w:szCs w:val="24"/>
        </w:rPr>
        <w:t>d</w:t>
      </w:r>
      <w:r w:rsidR="00682FB1" w:rsidRPr="00CA1262">
        <w:rPr>
          <w:rFonts w:cstheme="minorHAnsi"/>
          <w:b/>
          <w:sz w:val="24"/>
          <w:szCs w:val="24"/>
        </w:rPr>
        <w:t xml:space="preserve">esempeño </w:t>
      </w:r>
      <w:r w:rsidR="001F2C35">
        <w:rPr>
          <w:rFonts w:cstheme="minorHAnsi"/>
          <w:b/>
          <w:sz w:val="24"/>
          <w:szCs w:val="24"/>
        </w:rPr>
        <w:t>del personal</w:t>
      </w:r>
      <w:r w:rsidRPr="00CA1262">
        <w:rPr>
          <w:rFonts w:cstheme="minorHAnsi"/>
          <w:b/>
          <w:sz w:val="24"/>
          <w:szCs w:val="24"/>
        </w:rPr>
        <w:t xml:space="preserve"> (01).</w:t>
      </w:r>
    </w:p>
    <w:p w14:paraId="2BE9E866" w14:textId="0409B87C" w:rsidR="00AD4BB4" w:rsidRPr="001F2C35" w:rsidRDefault="00AD4BB4" w:rsidP="00AD4BB4">
      <w:pPr>
        <w:pStyle w:val="Sinespaciado"/>
        <w:numPr>
          <w:ilvl w:val="1"/>
          <w:numId w:val="2"/>
        </w:numPr>
        <w:spacing w:line="360" w:lineRule="auto"/>
        <w:jc w:val="center"/>
        <w:rPr>
          <w:rFonts w:cstheme="minorHAnsi"/>
          <w:bCs/>
          <w:color w:val="FF0000"/>
          <w:sz w:val="24"/>
          <w:szCs w:val="24"/>
        </w:rPr>
      </w:pPr>
      <w:r w:rsidRPr="00CC3F2B">
        <w:rPr>
          <w:rFonts w:cstheme="minorHAnsi"/>
          <w:bCs/>
          <w:sz w:val="24"/>
          <w:szCs w:val="24"/>
        </w:rPr>
        <w:t>A través de su evidencia (Reporte) presenta cumplimiento del 100%</w:t>
      </w:r>
      <w:r w:rsidRPr="001F2C35">
        <w:rPr>
          <w:rFonts w:cstheme="minorHAnsi"/>
          <w:bCs/>
          <w:color w:val="FF0000"/>
          <w:sz w:val="24"/>
          <w:szCs w:val="24"/>
        </w:rPr>
        <w:t>.</w:t>
      </w:r>
    </w:p>
    <w:p w14:paraId="29F2D11D" w14:textId="24E3BDFD" w:rsidR="00682FB1" w:rsidRPr="00CA1262" w:rsidRDefault="00682FB1" w:rsidP="00682FB1">
      <w:pPr>
        <w:pStyle w:val="Sinespaciado"/>
        <w:numPr>
          <w:ilvl w:val="0"/>
          <w:numId w:val="2"/>
        </w:numPr>
        <w:spacing w:line="360" w:lineRule="auto"/>
        <w:jc w:val="both"/>
        <w:rPr>
          <w:rFonts w:cstheme="minorHAnsi"/>
          <w:b/>
          <w:sz w:val="24"/>
          <w:szCs w:val="24"/>
        </w:rPr>
      </w:pPr>
      <w:r w:rsidRPr="00CA1262">
        <w:rPr>
          <w:rFonts w:cstheme="minorHAnsi"/>
          <w:b/>
          <w:sz w:val="24"/>
          <w:szCs w:val="24"/>
        </w:rPr>
        <w:t>Seguimiento al cumplimiento de horario en el CEAS (06).</w:t>
      </w:r>
    </w:p>
    <w:p w14:paraId="634D0E24" w14:textId="5A02EE02" w:rsidR="00682FB1" w:rsidRPr="00AF1993" w:rsidRDefault="00682FB1" w:rsidP="00682FB1">
      <w:pPr>
        <w:pStyle w:val="Sinespaciado"/>
        <w:numPr>
          <w:ilvl w:val="1"/>
          <w:numId w:val="2"/>
        </w:numPr>
        <w:spacing w:line="360" w:lineRule="auto"/>
        <w:jc w:val="center"/>
        <w:rPr>
          <w:rFonts w:cstheme="minorHAnsi"/>
          <w:bCs/>
          <w:sz w:val="24"/>
          <w:szCs w:val="24"/>
        </w:rPr>
      </w:pPr>
      <w:r w:rsidRPr="00AF1993">
        <w:rPr>
          <w:rFonts w:cstheme="minorHAnsi"/>
          <w:bCs/>
          <w:sz w:val="24"/>
          <w:szCs w:val="24"/>
        </w:rPr>
        <w:t>A través de sus evidencias (Informes) presenta cumplimiento del 100%.</w:t>
      </w:r>
    </w:p>
    <w:p w14:paraId="76E44C4B" w14:textId="77777777" w:rsidR="008A0FA1" w:rsidRPr="00CA1262" w:rsidRDefault="008A0FA1" w:rsidP="008A0FA1">
      <w:pPr>
        <w:pStyle w:val="Sinespaciado"/>
        <w:spacing w:line="360" w:lineRule="auto"/>
        <w:jc w:val="both"/>
        <w:rPr>
          <w:rFonts w:cstheme="minorHAnsi"/>
          <w:b/>
          <w:sz w:val="24"/>
          <w:szCs w:val="24"/>
          <w:u w:val="single"/>
        </w:rPr>
      </w:pPr>
    </w:p>
    <w:p w14:paraId="6F143FE6" w14:textId="2DFB6FB7" w:rsidR="008A0FA1" w:rsidRPr="00CA1262" w:rsidRDefault="008A0FA1" w:rsidP="008A0FA1">
      <w:pPr>
        <w:pStyle w:val="Sinespaciado"/>
        <w:spacing w:line="360" w:lineRule="auto"/>
        <w:jc w:val="both"/>
        <w:rPr>
          <w:rFonts w:cstheme="minorHAnsi"/>
          <w:b/>
          <w:sz w:val="24"/>
          <w:szCs w:val="24"/>
          <w:u w:val="single"/>
        </w:rPr>
      </w:pPr>
      <w:r w:rsidRPr="00CA1262">
        <w:rPr>
          <w:rFonts w:cstheme="minorHAnsi"/>
          <w:b/>
          <w:sz w:val="24"/>
          <w:szCs w:val="24"/>
          <w:u w:val="single"/>
        </w:rPr>
        <w:t xml:space="preserve">RESULTADO ESPERADO VIII:  </w:t>
      </w:r>
    </w:p>
    <w:p w14:paraId="382DF9B1" w14:textId="6E6C262A" w:rsidR="00D13954" w:rsidRPr="00CA1262" w:rsidRDefault="008A0FA1" w:rsidP="00BA53A8">
      <w:pPr>
        <w:pStyle w:val="Sinespaciado"/>
        <w:spacing w:line="360" w:lineRule="auto"/>
        <w:jc w:val="both"/>
        <w:rPr>
          <w:rFonts w:cstheme="minorHAnsi"/>
          <w:sz w:val="24"/>
          <w:szCs w:val="24"/>
        </w:rPr>
      </w:pPr>
      <w:r w:rsidRPr="00CA1262">
        <w:rPr>
          <w:rFonts w:cstheme="minorHAnsi"/>
          <w:sz w:val="24"/>
          <w:szCs w:val="24"/>
        </w:rPr>
        <w:t>Fortalecida la capacidad institucional mediante la optimización de los procesos, empoderamiento del talento humano, articulación interna, tecnologías de la información y la comunicación, la infraestructura física con el fin de mejorar la oferta institucional a la población en términos de calidad y eficiencia.</w:t>
      </w:r>
    </w:p>
    <w:p w14:paraId="0E366FEA" w14:textId="77777777" w:rsidR="00A12898" w:rsidRPr="00CA1262" w:rsidRDefault="00A12898" w:rsidP="00682FB1">
      <w:pPr>
        <w:pStyle w:val="Sinespaciado"/>
        <w:spacing w:line="360" w:lineRule="auto"/>
        <w:jc w:val="both"/>
        <w:rPr>
          <w:rFonts w:cstheme="minorHAnsi"/>
          <w:b/>
          <w:sz w:val="24"/>
          <w:szCs w:val="24"/>
          <w:u w:val="single"/>
        </w:rPr>
      </w:pPr>
    </w:p>
    <w:p w14:paraId="46D58752" w14:textId="1736F9C5" w:rsidR="00682FB1" w:rsidRPr="00CA1262" w:rsidRDefault="00682FB1" w:rsidP="00682FB1">
      <w:pPr>
        <w:pStyle w:val="Sinespaciado"/>
        <w:spacing w:line="360" w:lineRule="auto"/>
        <w:jc w:val="both"/>
        <w:rPr>
          <w:rFonts w:cstheme="minorHAnsi"/>
          <w:b/>
          <w:sz w:val="24"/>
          <w:szCs w:val="24"/>
        </w:rPr>
      </w:pPr>
      <w:r w:rsidRPr="00CA1262">
        <w:rPr>
          <w:rFonts w:cstheme="minorHAnsi"/>
          <w:b/>
          <w:sz w:val="24"/>
          <w:szCs w:val="24"/>
          <w:u w:val="single"/>
        </w:rPr>
        <w:t>Producto 1</w:t>
      </w:r>
      <w:r w:rsidR="00BA53A8">
        <w:rPr>
          <w:rFonts w:cstheme="minorHAnsi"/>
          <w:b/>
          <w:sz w:val="24"/>
          <w:szCs w:val="24"/>
          <w:u w:val="single"/>
        </w:rPr>
        <w:t>5</w:t>
      </w:r>
      <w:r w:rsidRPr="00CA1262">
        <w:rPr>
          <w:rFonts w:cstheme="minorHAnsi"/>
          <w:b/>
          <w:sz w:val="24"/>
          <w:szCs w:val="24"/>
        </w:rPr>
        <w:t>:</w:t>
      </w:r>
    </w:p>
    <w:p w14:paraId="08B534ED" w14:textId="703F000C" w:rsidR="00682FB1" w:rsidRPr="00CA1262" w:rsidRDefault="00682FB1" w:rsidP="00682FB1">
      <w:pPr>
        <w:pStyle w:val="Sinespaciado"/>
        <w:numPr>
          <w:ilvl w:val="0"/>
          <w:numId w:val="17"/>
        </w:numPr>
        <w:spacing w:line="360" w:lineRule="auto"/>
        <w:jc w:val="both"/>
        <w:rPr>
          <w:rFonts w:cstheme="minorHAnsi"/>
          <w:b/>
          <w:sz w:val="24"/>
          <w:szCs w:val="24"/>
        </w:rPr>
      </w:pPr>
      <w:r w:rsidRPr="00CA1262">
        <w:rPr>
          <w:rFonts w:cstheme="minorHAnsi"/>
          <w:b/>
          <w:sz w:val="24"/>
          <w:szCs w:val="24"/>
        </w:rPr>
        <w:t>Implementación Protocolo Auditoría Calidad del Dato.</w:t>
      </w:r>
    </w:p>
    <w:p w14:paraId="2ABC28C3" w14:textId="3AF70B4D" w:rsidR="00682FB1" w:rsidRPr="00CA1262" w:rsidRDefault="00682FB1" w:rsidP="00682FB1">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una (01) actividad con </w:t>
      </w:r>
      <w:r w:rsidR="00DB42F3" w:rsidRPr="00CA1262">
        <w:rPr>
          <w:rFonts w:cstheme="minorHAnsi"/>
          <w:sz w:val="24"/>
          <w:szCs w:val="24"/>
        </w:rPr>
        <w:t>seis</w:t>
      </w:r>
      <w:r w:rsidRPr="00CA1262">
        <w:rPr>
          <w:rFonts w:cstheme="minorHAnsi"/>
          <w:sz w:val="24"/>
          <w:szCs w:val="24"/>
        </w:rPr>
        <w:t xml:space="preserve"> (0</w:t>
      </w:r>
      <w:r w:rsidR="00DB42F3" w:rsidRPr="00CA1262">
        <w:rPr>
          <w:rFonts w:cstheme="minorHAnsi"/>
          <w:sz w:val="24"/>
          <w:szCs w:val="24"/>
        </w:rPr>
        <w:t>6</w:t>
      </w:r>
      <w:r w:rsidRPr="00CA1262">
        <w:rPr>
          <w:rFonts w:cstheme="minorHAnsi"/>
          <w:sz w:val="24"/>
          <w:szCs w:val="24"/>
        </w:rPr>
        <w:t>) acci</w:t>
      </w:r>
      <w:r w:rsidR="00DB42F3" w:rsidRPr="00CA1262">
        <w:rPr>
          <w:rFonts w:cstheme="minorHAnsi"/>
          <w:sz w:val="24"/>
          <w:szCs w:val="24"/>
        </w:rPr>
        <w:t>ones</w:t>
      </w:r>
      <w:r w:rsidRPr="00CA1262">
        <w:rPr>
          <w:rFonts w:cstheme="minorHAnsi"/>
          <w:sz w:val="24"/>
          <w:szCs w:val="24"/>
        </w:rPr>
        <w:t xml:space="preserve">: </w:t>
      </w:r>
    </w:p>
    <w:p w14:paraId="0F749151" w14:textId="734CB433" w:rsidR="00682FB1" w:rsidRPr="00CA1262" w:rsidRDefault="00682FB1" w:rsidP="00682FB1">
      <w:pPr>
        <w:pStyle w:val="Sinespaciado"/>
        <w:numPr>
          <w:ilvl w:val="0"/>
          <w:numId w:val="2"/>
        </w:numPr>
        <w:spacing w:line="360" w:lineRule="auto"/>
        <w:jc w:val="both"/>
        <w:rPr>
          <w:rFonts w:cstheme="minorHAnsi"/>
          <w:b/>
          <w:sz w:val="24"/>
          <w:szCs w:val="24"/>
        </w:rPr>
      </w:pPr>
      <w:r w:rsidRPr="00CA1262">
        <w:rPr>
          <w:rFonts w:cstheme="minorHAnsi"/>
          <w:b/>
          <w:sz w:val="24"/>
          <w:szCs w:val="24"/>
        </w:rPr>
        <w:t>Autoevaluación de calidad de datos de reportes rutinarios (0</w:t>
      </w:r>
      <w:r w:rsidR="00DB42F3" w:rsidRPr="00CA1262">
        <w:rPr>
          <w:rFonts w:cstheme="minorHAnsi"/>
          <w:b/>
          <w:sz w:val="24"/>
          <w:szCs w:val="24"/>
        </w:rPr>
        <w:t>6</w:t>
      </w:r>
      <w:r w:rsidRPr="00CA1262">
        <w:rPr>
          <w:rFonts w:cstheme="minorHAnsi"/>
          <w:b/>
          <w:sz w:val="24"/>
          <w:szCs w:val="24"/>
        </w:rPr>
        <w:t>).</w:t>
      </w:r>
    </w:p>
    <w:p w14:paraId="05F7870D" w14:textId="5007A8BE" w:rsidR="00682FB1" w:rsidRPr="00CA1262" w:rsidRDefault="00682FB1" w:rsidP="00682FB1">
      <w:pPr>
        <w:pStyle w:val="Sinespaciado"/>
        <w:numPr>
          <w:ilvl w:val="1"/>
          <w:numId w:val="2"/>
        </w:numPr>
        <w:spacing w:line="360" w:lineRule="auto"/>
        <w:jc w:val="center"/>
        <w:rPr>
          <w:rFonts w:cstheme="minorHAnsi"/>
          <w:bCs/>
          <w:sz w:val="24"/>
          <w:szCs w:val="24"/>
        </w:rPr>
      </w:pPr>
      <w:r w:rsidRPr="00CA1262">
        <w:rPr>
          <w:rFonts w:cstheme="minorHAnsi"/>
          <w:bCs/>
          <w:sz w:val="24"/>
          <w:szCs w:val="24"/>
        </w:rPr>
        <w:t>A través de su</w:t>
      </w:r>
      <w:r w:rsidR="00DB42F3" w:rsidRPr="00CA1262">
        <w:rPr>
          <w:rFonts w:cstheme="minorHAnsi"/>
          <w:bCs/>
          <w:sz w:val="24"/>
          <w:szCs w:val="24"/>
        </w:rPr>
        <w:t>s</w:t>
      </w:r>
      <w:r w:rsidRPr="00CA1262">
        <w:rPr>
          <w:rFonts w:cstheme="minorHAnsi"/>
          <w:bCs/>
          <w:sz w:val="24"/>
          <w:szCs w:val="24"/>
        </w:rPr>
        <w:t xml:space="preserve"> evidencia</w:t>
      </w:r>
      <w:r w:rsidR="00DB42F3" w:rsidRPr="00CA1262">
        <w:rPr>
          <w:rFonts w:cstheme="minorHAnsi"/>
          <w:bCs/>
          <w:sz w:val="24"/>
          <w:szCs w:val="24"/>
        </w:rPr>
        <w:t>s</w:t>
      </w:r>
      <w:r w:rsidRPr="00CA1262">
        <w:rPr>
          <w:rFonts w:cstheme="minorHAnsi"/>
          <w:bCs/>
          <w:sz w:val="24"/>
          <w:szCs w:val="24"/>
        </w:rPr>
        <w:t xml:space="preserve"> (Informe</w:t>
      </w:r>
      <w:r w:rsidR="00DB42F3" w:rsidRPr="00CA1262">
        <w:rPr>
          <w:rFonts w:cstheme="minorHAnsi"/>
          <w:bCs/>
          <w:sz w:val="24"/>
          <w:szCs w:val="24"/>
        </w:rPr>
        <w:t>s</w:t>
      </w:r>
      <w:r w:rsidRPr="00CA1262">
        <w:rPr>
          <w:rFonts w:cstheme="minorHAnsi"/>
          <w:bCs/>
          <w:sz w:val="24"/>
          <w:szCs w:val="24"/>
        </w:rPr>
        <w:t>) presenta cumplimiento del 100%.</w:t>
      </w:r>
    </w:p>
    <w:p w14:paraId="68F96FA0" w14:textId="6F1EC827" w:rsidR="00682FB1" w:rsidRPr="00CA1262" w:rsidRDefault="00682FB1" w:rsidP="00682FB1">
      <w:pPr>
        <w:pStyle w:val="Sinespaciado"/>
        <w:spacing w:line="360" w:lineRule="auto"/>
        <w:jc w:val="both"/>
        <w:rPr>
          <w:rFonts w:cstheme="minorHAnsi"/>
          <w:b/>
          <w:sz w:val="24"/>
          <w:szCs w:val="24"/>
        </w:rPr>
      </w:pPr>
      <w:r w:rsidRPr="00CA1262">
        <w:rPr>
          <w:rFonts w:cstheme="minorHAnsi"/>
          <w:b/>
          <w:sz w:val="24"/>
          <w:szCs w:val="24"/>
          <w:u w:val="single"/>
        </w:rPr>
        <w:t>Producto 1</w:t>
      </w:r>
      <w:r w:rsidR="00BA53A8">
        <w:rPr>
          <w:rFonts w:cstheme="minorHAnsi"/>
          <w:b/>
          <w:sz w:val="24"/>
          <w:szCs w:val="24"/>
          <w:u w:val="single"/>
        </w:rPr>
        <w:t>6</w:t>
      </w:r>
      <w:r w:rsidRPr="00CA1262">
        <w:rPr>
          <w:rFonts w:cstheme="minorHAnsi"/>
          <w:b/>
          <w:sz w:val="24"/>
          <w:szCs w:val="24"/>
        </w:rPr>
        <w:t>:</w:t>
      </w:r>
    </w:p>
    <w:p w14:paraId="443C44C9" w14:textId="13DA3E77" w:rsidR="00682FB1" w:rsidRPr="00CA1262" w:rsidRDefault="00DB42F3" w:rsidP="00682FB1">
      <w:pPr>
        <w:pStyle w:val="Sinespaciado"/>
        <w:numPr>
          <w:ilvl w:val="0"/>
          <w:numId w:val="17"/>
        </w:numPr>
        <w:spacing w:line="360" w:lineRule="auto"/>
        <w:jc w:val="both"/>
        <w:rPr>
          <w:rFonts w:cstheme="minorHAnsi"/>
          <w:b/>
          <w:sz w:val="24"/>
          <w:szCs w:val="24"/>
        </w:rPr>
      </w:pPr>
      <w:r w:rsidRPr="00CA1262">
        <w:rPr>
          <w:rFonts w:cstheme="minorHAnsi"/>
          <w:b/>
          <w:sz w:val="24"/>
          <w:szCs w:val="24"/>
        </w:rPr>
        <w:t>Fortalecimiento del Sistema de Información del CEAS</w:t>
      </w:r>
      <w:r w:rsidR="00682FB1" w:rsidRPr="00CA1262">
        <w:rPr>
          <w:rFonts w:cstheme="minorHAnsi"/>
          <w:b/>
          <w:sz w:val="24"/>
          <w:szCs w:val="24"/>
        </w:rPr>
        <w:t>).</w:t>
      </w:r>
    </w:p>
    <w:p w14:paraId="5727AFEE" w14:textId="407E6133" w:rsidR="00682FB1" w:rsidRPr="00CA1262" w:rsidRDefault="00682FB1" w:rsidP="00682FB1">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w:t>
      </w:r>
      <w:r w:rsidR="007A61A6" w:rsidRPr="00CA1262">
        <w:rPr>
          <w:rFonts w:cstheme="minorHAnsi"/>
          <w:sz w:val="24"/>
          <w:szCs w:val="24"/>
        </w:rPr>
        <w:t>una</w:t>
      </w:r>
      <w:r w:rsidRPr="00CA1262">
        <w:rPr>
          <w:rFonts w:cstheme="minorHAnsi"/>
          <w:sz w:val="24"/>
          <w:szCs w:val="24"/>
        </w:rPr>
        <w:t xml:space="preserve"> (0</w:t>
      </w:r>
      <w:r w:rsidR="007A61A6" w:rsidRPr="00CA1262">
        <w:rPr>
          <w:rFonts w:cstheme="minorHAnsi"/>
          <w:sz w:val="24"/>
          <w:szCs w:val="24"/>
        </w:rPr>
        <w:t>1</w:t>
      </w:r>
      <w:r w:rsidRPr="00CA1262">
        <w:rPr>
          <w:rFonts w:cstheme="minorHAnsi"/>
          <w:sz w:val="24"/>
          <w:szCs w:val="24"/>
        </w:rPr>
        <w:t xml:space="preserve">) actividades </w:t>
      </w:r>
      <w:r w:rsidR="00DB42F3" w:rsidRPr="00CA1262">
        <w:rPr>
          <w:rFonts w:cstheme="minorHAnsi"/>
          <w:sz w:val="24"/>
          <w:szCs w:val="24"/>
        </w:rPr>
        <w:t>y seis</w:t>
      </w:r>
      <w:r w:rsidRPr="00CA1262">
        <w:rPr>
          <w:rFonts w:cstheme="minorHAnsi"/>
          <w:sz w:val="24"/>
          <w:szCs w:val="24"/>
        </w:rPr>
        <w:t xml:space="preserve"> (</w:t>
      </w:r>
      <w:r w:rsidR="007A61A6" w:rsidRPr="00CA1262">
        <w:rPr>
          <w:rFonts w:cstheme="minorHAnsi"/>
          <w:sz w:val="24"/>
          <w:szCs w:val="24"/>
        </w:rPr>
        <w:t>0</w:t>
      </w:r>
      <w:r w:rsidR="00DB42F3" w:rsidRPr="00CA1262">
        <w:rPr>
          <w:rFonts w:cstheme="minorHAnsi"/>
          <w:sz w:val="24"/>
          <w:szCs w:val="24"/>
        </w:rPr>
        <w:t>6</w:t>
      </w:r>
      <w:r w:rsidRPr="00CA1262">
        <w:rPr>
          <w:rFonts w:cstheme="minorHAnsi"/>
          <w:sz w:val="24"/>
          <w:szCs w:val="24"/>
        </w:rPr>
        <w:t xml:space="preserve">) acciones: </w:t>
      </w:r>
    </w:p>
    <w:p w14:paraId="4C993100" w14:textId="29A3727E" w:rsidR="007A61A6" w:rsidRPr="00CA1262" w:rsidRDefault="007A61A6" w:rsidP="007A61A6">
      <w:pPr>
        <w:pStyle w:val="Sinespaciado"/>
        <w:numPr>
          <w:ilvl w:val="0"/>
          <w:numId w:val="2"/>
        </w:numPr>
        <w:spacing w:line="360" w:lineRule="auto"/>
        <w:jc w:val="both"/>
        <w:rPr>
          <w:rFonts w:cstheme="minorHAnsi"/>
          <w:b/>
          <w:sz w:val="24"/>
          <w:szCs w:val="24"/>
        </w:rPr>
      </w:pPr>
      <w:r w:rsidRPr="00CA1262">
        <w:rPr>
          <w:rFonts w:cstheme="minorHAnsi"/>
          <w:b/>
          <w:sz w:val="24"/>
          <w:szCs w:val="24"/>
        </w:rPr>
        <w:t>Reporte de producción de servicios de salud de manera oportuna (06).</w:t>
      </w:r>
    </w:p>
    <w:p w14:paraId="2BF9ACC3" w14:textId="3E796013" w:rsidR="007A61A6" w:rsidRPr="00CA1262" w:rsidRDefault="007A61A6" w:rsidP="00226354">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sus evidencias (Registro digital) presenta cumplimiento del 100%.</w:t>
      </w:r>
    </w:p>
    <w:p w14:paraId="1ADF8214" w14:textId="77777777" w:rsidR="00084462" w:rsidRPr="00CA1262" w:rsidRDefault="00084462" w:rsidP="007A61A6">
      <w:pPr>
        <w:pStyle w:val="Sinespaciado"/>
        <w:spacing w:line="360" w:lineRule="auto"/>
        <w:jc w:val="both"/>
        <w:rPr>
          <w:rFonts w:cstheme="minorHAnsi"/>
          <w:b/>
          <w:sz w:val="24"/>
          <w:szCs w:val="24"/>
          <w:u w:val="single"/>
        </w:rPr>
      </w:pPr>
    </w:p>
    <w:p w14:paraId="5E000860" w14:textId="77777777" w:rsidR="00100C9F" w:rsidRDefault="00100C9F" w:rsidP="007A61A6">
      <w:pPr>
        <w:pStyle w:val="Sinespaciado"/>
        <w:spacing w:line="360" w:lineRule="auto"/>
        <w:jc w:val="both"/>
        <w:rPr>
          <w:rFonts w:cstheme="minorHAnsi"/>
          <w:b/>
          <w:sz w:val="24"/>
          <w:szCs w:val="24"/>
          <w:u w:val="single"/>
        </w:rPr>
      </w:pPr>
    </w:p>
    <w:p w14:paraId="424E37AC" w14:textId="77777777" w:rsidR="00100C9F" w:rsidRDefault="00100C9F" w:rsidP="007A61A6">
      <w:pPr>
        <w:pStyle w:val="Sinespaciado"/>
        <w:spacing w:line="360" w:lineRule="auto"/>
        <w:jc w:val="both"/>
        <w:rPr>
          <w:rFonts w:cstheme="minorHAnsi"/>
          <w:b/>
          <w:sz w:val="24"/>
          <w:szCs w:val="24"/>
          <w:u w:val="single"/>
        </w:rPr>
      </w:pPr>
    </w:p>
    <w:p w14:paraId="0C6720DB" w14:textId="05D21FCB" w:rsidR="007A61A6" w:rsidRPr="00CA1262" w:rsidRDefault="007A61A6" w:rsidP="007A61A6">
      <w:pPr>
        <w:pStyle w:val="Sinespaciado"/>
        <w:spacing w:line="360" w:lineRule="auto"/>
        <w:jc w:val="both"/>
        <w:rPr>
          <w:rFonts w:cstheme="minorHAnsi"/>
          <w:b/>
          <w:sz w:val="24"/>
          <w:szCs w:val="24"/>
        </w:rPr>
      </w:pPr>
      <w:r w:rsidRPr="00CA1262">
        <w:rPr>
          <w:rFonts w:cstheme="minorHAnsi"/>
          <w:b/>
          <w:sz w:val="24"/>
          <w:szCs w:val="24"/>
          <w:u w:val="single"/>
        </w:rPr>
        <w:t>Producto 1</w:t>
      </w:r>
      <w:r w:rsidR="00BA53A8">
        <w:rPr>
          <w:rFonts w:cstheme="minorHAnsi"/>
          <w:b/>
          <w:sz w:val="24"/>
          <w:szCs w:val="24"/>
          <w:u w:val="single"/>
        </w:rPr>
        <w:t>7</w:t>
      </w:r>
      <w:r w:rsidRPr="00CA1262">
        <w:rPr>
          <w:rFonts w:cstheme="minorHAnsi"/>
          <w:b/>
          <w:sz w:val="24"/>
          <w:szCs w:val="24"/>
        </w:rPr>
        <w:t>:</w:t>
      </w:r>
    </w:p>
    <w:p w14:paraId="6B642854" w14:textId="4A63FCDC" w:rsidR="007A61A6" w:rsidRPr="00CA1262" w:rsidRDefault="007A61A6" w:rsidP="007A61A6">
      <w:pPr>
        <w:pStyle w:val="Sinespaciado"/>
        <w:numPr>
          <w:ilvl w:val="0"/>
          <w:numId w:val="17"/>
        </w:numPr>
        <w:spacing w:line="360" w:lineRule="auto"/>
        <w:jc w:val="both"/>
        <w:rPr>
          <w:rFonts w:cstheme="minorHAnsi"/>
          <w:b/>
          <w:sz w:val="24"/>
          <w:szCs w:val="24"/>
        </w:rPr>
      </w:pPr>
      <w:r w:rsidRPr="00CA1262">
        <w:rPr>
          <w:rFonts w:cstheme="minorHAnsi"/>
          <w:b/>
          <w:sz w:val="24"/>
          <w:szCs w:val="24"/>
        </w:rPr>
        <w:t>Fortalecimiento de la Planificación Institucional.</w:t>
      </w:r>
    </w:p>
    <w:p w14:paraId="7C6C163F" w14:textId="40546B86" w:rsidR="007A61A6" w:rsidRPr="00CA1262" w:rsidRDefault="007A61A6" w:rsidP="007A61A6">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w:t>
      </w:r>
      <w:r w:rsidR="00100C9F">
        <w:rPr>
          <w:rFonts w:cstheme="minorHAnsi"/>
          <w:sz w:val="24"/>
          <w:szCs w:val="24"/>
        </w:rPr>
        <w:t xml:space="preserve">siete </w:t>
      </w:r>
      <w:r w:rsidRPr="00CA1262">
        <w:rPr>
          <w:rFonts w:cstheme="minorHAnsi"/>
          <w:sz w:val="24"/>
          <w:szCs w:val="24"/>
        </w:rPr>
        <w:t>(0</w:t>
      </w:r>
      <w:r w:rsidR="00100C9F">
        <w:rPr>
          <w:rFonts w:cstheme="minorHAnsi"/>
          <w:sz w:val="24"/>
          <w:szCs w:val="24"/>
        </w:rPr>
        <w:t>7</w:t>
      </w:r>
      <w:r w:rsidRPr="00CA1262">
        <w:rPr>
          <w:rFonts w:cstheme="minorHAnsi"/>
          <w:sz w:val="24"/>
          <w:szCs w:val="24"/>
        </w:rPr>
        <w:t xml:space="preserve">) actividades y </w:t>
      </w:r>
      <w:r w:rsidR="00100C9F">
        <w:rPr>
          <w:rFonts w:cstheme="minorHAnsi"/>
          <w:sz w:val="24"/>
          <w:szCs w:val="24"/>
        </w:rPr>
        <w:t xml:space="preserve">once </w:t>
      </w:r>
      <w:r w:rsidRPr="00CA1262">
        <w:rPr>
          <w:rFonts w:cstheme="minorHAnsi"/>
          <w:sz w:val="24"/>
          <w:szCs w:val="24"/>
        </w:rPr>
        <w:t>(</w:t>
      </w:r>
      <w:r w:rsidR="00100C9F">
        <w:rPr>
          <w:rFonts w:cstheme="minorHAnsi"/>
          <w:sz w:val="24"/>
          <w:szCs w:val="24"/>
        </w:rPr>
        <w:t>11</w:t>
      </w:r>
      <w:r w:rsidRPr="00CA1262">
        <w:rPr>
          <w:rFonts w:cstheme="minorHAnsi"/>
          <w:sz w:val="24"/>
          <w:szCs w:val="24"/>
        </w:rPr>
        <w:t xml:space="preserve">) acciones: </w:t>
      </w:r>
    </w:p>
    <w:p w14:paraId="4DBA916F" w14:textId="16F10574" w:rsidR="00100C9F" w:rsidRDefault="00100C9F" w:rsidP="00682FB1">
      <w:pPr>
        <w:pStyle w:val="Sinespaciado"/>
        <w:numPr>
          <w:ilvl w:val="0"/>
          <w:numId w:val="2"/>
        </w:numPr>
        <w:spacing w:line="360" w:lineRule="auto"/>
        <w:jc w:val="both"/>
        <w:rPr>
          <w:rFonts w:cstheme="minorHAnsi"/>
          <w:b/>
          <w:sz w:val="24"/>
          <w:szCs w:val="24"/>
        </w:rPr>
      </w:pPr>
      <w:r>
        <w:rPr>
          <w:rFonts w:cstheme="minorHAnsi"/>
          <w:b/>
          <w:sz w:val="24"/>
          <w:szCs w:val="24"/>
        </w:rPr>
        <w:t>Elaboración del POA 2022 (01)</w:t>
      </w:r>
    </w:p>
    <w:p w14:paraId="08EC11AE" w14:textId="49C3434B" w:rsidR="00100C9F" w:rsidRPr="00CA1262" w:rsidRDefault="00100C9F" w:rsidP="00100C9F">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w:t>
      </w:r>
      <w:r>
        <w:rPr>
          <w:rFonts w:cstheme="minorHAnsi"/>
          <w:bCs/>
          <w:sz w:val="24"/>
          <w:szCs w:val="24"/>
        </w:rPr>
        <w:t xml:space="preserve"> evidencia</w:t>
      </w:r>
      <w:r w:rsidRPr="00CA1262">
        <w:rPr>
          <w:rFonts w:cstheme="minorHAnsi"/>
          <w:bCs/>
          <w:sz w:val="24"/>
          <w:szCs w:val="24"/>
        </w:rPr>
        <w:t xml:space="preserve"> (</w:t>
      </w:r>
      <w:r>
        <w:rPr>
          <w:rFonts w:cstheme="minorHAnsi"/>
          <w:bCs/>
          <w:sz w:val="24"/>
          <w:szCs w:val="24"/>
        </w:rPr>
        <w:t>Plan</w:t>
      </w:r>
      <w:r w:rsidRPr="00CA1262">
        <w:rPr>
          <w:rFonts w:cstheme="minorHAnsi"/>
          <w:bCs/>
          <w:sz w:val="24"/>
          <w:szCs w:val="24"/>
        </w:rPr>
        <w:t>) presenta cumplimiento del 100%.</w:t>
      </w:r>
    </w:p>
    <w:p w14:paraId="376AE412" w14:textId="4EC55D64" w:rsidR="00100C9F" w:rsidRPr="00100C9F" w:rsidRDefault="00100C9F" w:rsidP="00100C9F">
      <w:pPr>
        <w:pStyle w:val="Sinespaciado"/>
        <w:numPr>
          <w:ilvl w:val="0"/>
          <w:numId w:val="2"/>
        </w:numPr>
        <w:spacing w:line="360" w:lineRule="auto"/>
        <w:jc w:val="both"/>
        <w:rPr>
          <w:rFonts w:cstheme="minorHAnsi"/>
          <w:b/>
          <w:sz w:val="24"/>
          <w:szCs w:val="24"/>
        </w:rPr>
      </w:pPr>
      <w:r>
        <w:rPr>
          <w:rFonts w:cstheme="minorHAnsi"/>
          <w:b/>
          <w:sz w:val="24"/>
          <w:szCs w:val="24"/>
        </w:rPr>
        <w:t>Elaboración</w:t>
      </w:r>
      <w:r>
        <w:rPr>
          <w:rFonts w:ascii="Arial" w:hAnsi="Arial" w:cs="Arial"/>
          <w:b/>
          <w:sz w:val="24"/>
          <w:szCs w:val="24"/>
        </w:rPr>
        <w:t xml:space="preserve"> del PACC 2022 (01).</w:t>
      </w:r>
    </w:p>
    <w:p w14:paraId="36383320" w14:textId="77777777" w:rsidR="00100C9F" w:rsidRPr="00CA1262" w:rsidRDefault="00100C9F" w:rsidP="00100C9F">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w:t>
      </w:r>
      <w:r>
        <w:rPr>
          <w:rFonts w:cstheme="minorHAnsi"/>
          <w:bCs/>
          <w:sz w:val="24"/>
          <w:szCs w:val="24"/>
        </w:rPr>
        <w:t xml:space="preserve"> evidencia</w:t>
      </w:r>
      <w:r w:rsidRPr="00CA1262">
        <w:rPr>
          <w:rFonts w:cstheme="minorHAnsi"/>
          <w:bCs/>
          <w:sz w:val="24"/>
          <w:szCs w:val="24"/>
        </w:rPr>
        <w:t xml:space="preserve"> (</w:t>
      </w:r>
      <w:r>
        <w:rPr>
          <w:rFonts w:cstheme="minorHAnsi"/>
          <w:bCs/>
          <w:sz w:val="24"/>
          <w:szCs w:val="24"/>
        </w:rPr>
        <w:t>Plan</w:t>
      </w:r>
      <w:r w:rsidRPr="00CA1262">
        <w:rPr>
          <w:rFonts w:cstheme="minorHAnsi"/>
          <w:bCs/>
          <w:sz w:val="24"/>
          <w:szCs w:val="24"/>
        </w:rPr>
        <w:t>) presenta cumplimiento del 100%.</w:t>
      </w:r>
    </w:p>
    <w:p w14:paraId="049CA2D8" w14:textId="7BA4F090" w:rsidR="00100C9F" w:rsidRDefault="00100C9F" w:rsidP="00100C9F">
      <w:pPr>
        <w:pStyle w:val="Sinespaciado"/>
        <w:numPr>
          <w:ilvl w:val="0"/>
          <w:numId w:val="2"/>
        </w:numPr>
        <w:spacing w:line="360" w:lineRule="auto"/>
        <w:jc w:val="both"/>
        <w:rPr>
          <w:rFonts w:cstheme="minorHAnsi"/>
          <w:b/>
          <w:sz w:val="24"/>
          <w:szCs w:val="24"/>
        </w:rPr>
      </w:pPr>
      <w:r>
        <w:rPr>
          <w:rFonts w:cstheme="minorHAnsi"/>
          <w:b/>
          <w:sz w:val="24"/>
          <w:szCs w:val="24"/>
        </w:rPr>
        <w:t>Elaboración de la Memoria Institucional 2021 (01).</w:t>
      </w:r>
    </w:p>
    <w:p w14:paraId="28546ADE" w14:textId="7466D2ED" w:rsidR="00100C9F" w:rsidRPr="00CA1262" w:rsidRDefault="00100C9F" w:rsidP="00100C9F">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w:t>
      </w:r>
      <w:r>
        <w:rPr>
          <w:rFonts w:cstheme="minorHAnsi"/>
          <w:bCs/>
          <w:sz w:val="24"/>
          <w:szCs w:val="24"/>
        </w:rPr>
        <w:t xml:space="preserve"> evidencia</w:t>
      </w:r>
      <w:r w:rsidRPr="00CA1262">
        <w:rPr>
          <w:rFonts w:cstheme="minorHAnsi"/>
          <w:bCs/>
          <w:sz w:val="24"/>
          <w:szCs w:val="24"/>
        </w:rPr>
        <w:t xml:space="preserve"> (</w:t>
      </w:r>
      <w:r>
        <w:rPr>
          <w:rFonts w:cstheme="minorHAnsi"/>
          <w:bCs/>
          <w:sz w:val="24"/>
          <w:szCs w:val="24"/>
        </w:rPr>
        <w:t>Memorias</w:t>
      </w:r>
      <w:r w:rsidRPr="00CA1262">
        <w:rPr>
          <w:rFonts w:cstheme="minorHAnsi"/>
          <w:bCs/>
          <w:sz w:val="24"/>
          <w:szCs w:val="24"/>
        </w:rPr>
        <w:t>) presenta cumplimiento del 100%.</w:t>
      </w:r>
    </w:p>
    <w:p w14:paraId="01ADAFD7" w14:textId="3ECEEB71" w:rsidR="00100C9F" w:rsidRDefault="00100C9F" w:rsidP="00100C9F">
      <w:pPr>
        <w:pStyle w:val="Sinespaciado"/>
        <w:numPr>
          <w:ilvl w:val="0"/>
          <w:numId w:val="2"/>
        </w:numPr>
        <w:spacing w:line="360" w:lineRule="auto"/>
        <w:jc w:val="both"/>
        <w:rPr>
          <w:rFonts w:cstheme="minorHAnsi"/>
          <w:b/>
          <w:sz w:val="24"/>
          <w:szCs w:val="24"/>
        </w:rPr>
      </w:pPr>
      <w:r>
        <w:rPr>
          <w:rFonts w:cstheme="minorHAnsi"/>
          <w:b/>
          <w:sz w:val="24"/>
          <w:szCs w:val="24"/>
        </w:rPr>
        <w:t>Levantamiento de los proyectos de cooperación finalizados en el 2020 y en ejecución (01).</w:t>
      </w:r>
    </w:p>
    <w:p w14:paraId="20F463D3" w14:textId="5472AA6D" w:rsidR="00C22B46" w:rsidRPr="00CA1262" w:rsidRDefault="00C22B46" w:rsidP="00C22B46">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w:t>
      </w:r>
      <w:r>
        <w:rPr>
          <w:rFonts w:cstheme="minorHAnsi"/>
          <w:bCs/>
          <w:sz w:val="24"/>
          <w:szCs w:val="24"/>
        </w:rPr>
        <w:t xml:space="preserve"> evidencia</w:t>
      </w:r>
      <w:r w:rsidRPr="00CA1262">
        <w:rPr>
          <w:rFonts w:cstheme="minorHAnsi"/>
          <w:bCs/>
          <w:sz w:val="24"/>
          <w:szCs w:val="24"/>
        </w:rPr>
        <w:t xml:space="preserve"> (</w:t>
      </w:r>
      <w:r>
        <w:rPr>
          <w:rFonts w:cstheme="minorHAnsi"/>
          <w:bCs/>
          <w:sz w:val="24"/>
          <w:szCs w:val="24"/>
        </w:rPr>
        <w:t>Reporte</w:t>
      </w:r>
      <w:r w:rsidRPr="00CA1262">
        <w:rPr>
          <w:rFonts w:cstheme="minorHAnsi"/>
          <w:bCs/>
          <w:sz w:val="24"/>
          <w:szCs w:val="24"/>
        </w:rPr>
        <w:t>) presenta cumplimiento del 100%.</w:t>
      </w:r>
    </w:p>
    <w:p w14:paraId="70493A9A" w14:textId="4AF3987F" w:rsidR="007A61A6" w:rsidRPr="00CA1262" w:rsidRDefault="007A61A6" w:rsidP="007A61A6">
      <w:pPr>
        <w:pStyle w:val="Sinespaciado"/>
        <w:numPr>
          <w:ilvl w:val="0"/>
          <w:numId w:val="2"/>
        </w:numPr>
        <w:spacing w:line="360" w:lineRule="auto"/>
        <w:jc w:val="both"/>
        <w:rPr>
          <w:rFonts w:cstheme="minorHAnsi"/>
          <w:b/>
          <w:sz w:val="24"/>
          <w:szCs w:val="24"/>
        </w:rPr>
      </w:pPr>
      <w:r w:rsidRPr="00CA1262">
        <w:rPr>
          <w:rFonts w:cstheme="minorHAnsi"/>
          <w:b/>
          <w:sz w:val="24"/>
          <w:szCs w:val="24"/>
        </w:rPr>
        <w:t>Seguimiento a la implement</w:t>
      </w:r>
      <w:r w:rsidR="00100C9F">
        <w:rPr>
          <w:rFonts w:cstheme="minorHAnsi"/>
          <w:b/>
          <w:sz w:val="24"/>
          <w:szCs w:val="24"/>
        </w:rPr>
        <w:t>ación del Plan de Mejora CAF (02</w:t>
      </w:r>
      <w:r w:rsidRPr="00CA1262">
        <w:rPr>
          <w:rFonts w:cstheme="minorHAnsi"/>
          <w:b/>
          <w:sz w:val="24"/>
          <w:szCs w:val="24"/>
        </w:rPr>
        <w:t>).</w:t>
      </w:r>
    </w:p>
    <w:p w14:paraId="7C81D069" w14:textId="77777777" w:rsidR="00047B48" w:rsidRPr="00047B48" w:rsidRDefault="007A61A6" w:rsidP="00047B48">
      <w:pPr>
        <w:pStyle w:val="Sinespaciado"/>
        <w:numPr>
          <w:ilvl w:val="1"/>
          <w:numId w:val="2"/>
        </w:numPr>
        <w:spacing w:line="360" w:lineRule="auto"/>
        <w:jc w:val="both"/>
        <w:rPr>
          <w:rFonts w:cstheme="minorHAnsi"/>
          <w:bCs/>
          <w:sz w:val="24"/>
          <w:szCs w:val="24"/>
        </w:rPr>
      </w:pPr>
      <w:r w:rsidRPr="00047B48">
        <w:rPr>
          <w:rFonts w:cstheme="minorHAnsi"/>
          <w:sz w:val="24"/>
          <w:szCs w:val="24"/>
        </w:rPr>
        <w:t>A través de su evidencia (</w:t>
      </w:r>
      <w:r w:rsidR="00455DCB" w:rsidRPr="00047B48">
        <w:rPr>
          <w:rFonts w:cstheme="minorHAnsi"/>
          <w:sz w:val="24"/>
          <w:szCs w:val="24"/>
        </w:rPr>
        <w:t>Informe</w:t>
      </w:r>
      <w:r w:rsidRPr="00047B48">
        <w:rPr>
          <w:rFonts w:cstheme="minorHAnsi"/>
          <w:sz w:val="24"/>
          <w:szCs w:val="24"/>
        </w:rPr>
        <w:t xml:space="preserve">) presenta </w:t>
      </w:r>
      <w:r w:rsidR="00D13954" w:rsidRPr="00047B48">
        <w:rPr>
          <w:rFonts w:cstheme="minorHAnsi"/>
          <w:sz w:val="24"/>
          <w:szCs w:val="24"/>
        </w:rPr>
        <w:t>un</w:t>
      </w:r>
      <w:r w:rsidR="00047B48" w:rsidRPr="00047B48">
        <w:rPr>
          <w:rFonts w:cstheme="minorHAnsi"/>
          <w:sz w:val="24"/>
          <w:szCs w:val="24"/>
        </w:rPr>
        <w:t xml:space="preserve"> </w:t>
      </w:r>
      <w:r w:rsidR="00047B48" w:rsidRPr="00047B48">
        <w:rPr>
          <w:rFonts w:cstheme="minorHAnsi"/>
          <w:bCs/>
          <w:sz w:val="24"/>
          <w:szCs w:val="24"/>
        </w:rPr>
        <w:t>cumplimiento del 100%.</w:t>
      </w:r>
    </w:p>
    <w:p w14:paraId="6F6FBAF3" w14:textId="4CAF7A93" w:rsidR="007A61A6" w:rsidRPr="00CA1262" w:rsidRDefault="00455DCB" w:rsidP="007A61A6">
      <w:pPr>
        <w:pStyle w:val="Sinespaciado"/>
        <w:numPr>
          <w:ilvl w:val="0"/>
          <w:numId w:val="2"/>
        </w:numPr>
        <w:spacing w:line="360" w:lineRule="auto"/>
        <w:jc w:val="both"/>
        <w:rPr>
          <w:rFonts w:cstheme="minorHAnsi"/>
          <w:b/>
          <w:sz w:val="24"/>
          <w:szCs w:val="24"/>
        </w:rPr>
      </w:pPr>
      <w:r w:rsidRPr="00CA1262">
        <w:rPr>
          <w:rFonts w:cstheme="minorHAnsi"/>
          <w:b/>
          <w:sz w:val="24"/>
          <w:szCs w:val="24"/>
        </w:rPr>
        <w:t>Sesiones de trabajo comité de calidad</w:t>
      </w:r>
      <w:r w:rsidR="007A61A6" w:rsidRPr="00CA1262">
        <w:rPr>
          <w:rFonts w:cstheme="minorHAnsi"/>
          <w:b/>
          <w:sz w:val="24"/>
          <w:szCs w:val="24"/>
        </w:rPr>
        <w:t xml:space="preserve"> (0</w:t>
      </w:r>
      <w:r w:rsidR="00100C9F">
        <w:rPr>
          <w:rFonts w:cstheme="minorHAnsi"/>
          <w:b/>
          <w:sz w:val="24"/>
          <w:szCs w:val="24"/>
        </w:rPr>
        <w:t>3</w:t>
      </w:r>
      <w:r w:rsidR="007A61A6" w:rsidRPr="00CA1262">
        <w:rPr>
          <w:rFonts w:cstheme="minorHAnsi"/>
          <w:b/>
          <w:sz w:val="24"/>
          <w:szCs w:val="24"/>
        </w:rPr>
        <w:t>).</w:t>
      </w:r>
    </w:p>
    <w:p w14:paraId="2C63FECE" w14:textId="0ABC9E37" w:rsidR="007A61A6" w:rsidRPr="00CA1262" w:rsidRDefault="00C22B46" w:rsidP="00226354">
      <w:pPr>
        <w:pStyle w:val="Sinespaciado"/>
        <w:numPr>
          <w:ilvl w:val="1"/>
          <w:numId w:val="2"/>
        </w:numPr>
        <w:spacing w:line="360" w:lineRule="auto"/>
        <w:jc w:val="both"/>
        <w:rPr>
          <w:rFonts w:cstheme="minorHAnsi"/>
          <w:bCs/>
          <w:sz w:val="24"/>
          <w:szCs w:val="24"/>
        </w:rPr>
      </w:pPr>
      <w:r>
        <w:rPr>
          <w:rFonts w:cstheme="minorHAnsi"/>
          <w:bCs/>
          <w:sz w:val="24"/>
          <w:szCs w:val="24"/>
        </w:rPr>
        <w:t xml:space="preserve">De sus 3 actividades una tuvo que ser reprogramada, por lo que en la presentación de sus </w:t>
      </w:r>
      <w:r w:rsidR="007A61A6" w:rsidRPr="00CA1262">
        <w:rPr>
          <w:rFonts w:cstheme="minorHAnsi"/>
          <w:bCs/>
          <w:sz w:val="24"/>
          <w:szCs w:val="24"/>
        </w:rPr>
        <w:t>evidencia</w:t>
      </w:r>
      <w:r>
        <w:rPr>
          <w:rFonts w:cstheme="minorHAnsi"/>
          <w:bCs/>
          <w:sz w:val="24"/>
          <w:szCs w:val="24"/>
        </w:rPr>
        <w:t>s</w:t>
      </w:r>
      <w:r w:rsidR="007A61A6" w:rsidRPr="00CA1262">
        <w:rPr>
          <w:rFonts w:cstheme="minorHAnsi"/>
          <w:bCs/>
          <w:sz w:val="24"/>
          <w:szCs w:val="24"/>
        </w:rPr>
        <w:t xml:space="preserve"> (</w:t>
      </w:r>
      <w:r w:rsidR="00455DCB" w:rsidRPr="00CA1262">
        <w:rPr>
          <w:rFonts w:cstheme="minorHAnsi"/>
          <w:bCs/>
          <w:sz w:val="24"/>
          <w:szCs w:val="24"/>
        </w:rPr>
        <w:t>Lista de Participantes y Minuta</w:t>
      </w:r>
      <w:r w:rsidR="007A61A6" w:rsidRPr="00CA1262">
        <w:rPr>
          <w:rFonts w:cstheme="minorHAnsi"/>
          <w:bCs/>
          <w:sz w:val="24"/>
          <w:szCs w:val="24"/>
        </w:rPr>
        <w:t xml:space="preserve">) </w:t>
      </w:r>
      <w:r>
        <w:rPr>
          <w:rFonts w:cstheme="minorHAnsi"/>
          <w:bCs/>
          <w:sz w:val="24"/>
          <w:szCs w:val="24"/>
        </w:rPr>
        <w:t xml:space="preserve">correspondiente a ambas actividades </w:t>
      </w:r>
      <w:r w:rsidR="007A61A6" w:rsidRPr="00CA1262">
        <w:rPr>
          <w:rFonts w:cstheme="minorHAnsi"/>
          <w:bCs/>
          <w:sz w:val="24"/>
          <w:szCs w:val="24"/>
        </w:rPr>
        <w:t>presen</w:t>
      </w:r>
      <w:r>
        <w:rPr>
          <w:rFonts w:cstheme="minorHAnsi"/>
          <w:bCs/>
          <w:sz w:val="24"/>
          <w:szCs w:val="24"/>
        </w:rPr>
        <w:t xml:space="preserve">ta cumplimiento del 66.66%, </w:t>
      </w:r>
    </w:p>
    <w:p w14:paraId="1332E880" w14:textId="071C686D" w:rsidR="007A61A6" w:rsidRPr="00CA1262" w:rsidRDefault="00455DCB" w:rsidP="007A61A6">
      <w:pPr>
        <w:pStyle w:val="Sinespaciado"/>
        <w:numPr>
          <w:ilvl w:val="0"/>
          <w:numId w:val="2"/>
        </w:numPr>
        <w:spacing w:line="360" w:lineRule="auto"/>
        <w:jc w:val="both"/>
        <w:rPr>
          <w:rFonts w:cstheme="minorHAnsi"/>
          <w:b/>
          <w:sz w:val="24"/>
          <w:szCs w:val="24"/>
        </w:rPr>
      </w:pPr>
      <w:r w:rsidRPr="00CA1262">
        <w:rPr>
          <w:rFonts w:cstheme="minorHAnsi"/>
          <w:b/>
          <w:sz w:val="24"/>
          <w:szCs w:val="24"/>
        </w:rPr>
        <w:t>Seguimiento a la implementación Carta Compromiso al Ciudadano (CCC)</w:t>
      </w:r>
      <w:r w:rsidR="007A61A6" w:rsidRPr="00CA1262">
        <w:rPr>
          <w:rFonts w:cstheme="minorHAnsi"/>
          <w:b/>
          <w:sz w:val="24"/>
          <w:szCs w:val="24"/>
        </w:rPr>
        <w:t xml:space="preserve"> (0</w:t>
      </w:r>
      <w:r w:rsidRPr="00CA1262">
        <w:rPr>
          <w:rFonts w:cstheme="minorHAnsi"/>
          <w:b/>
          <w:sz w:val="24"/>
          <w:szCs w:val="24"/>
        </w:rPr>
        <w:t>2</w:t>
      </w:r>
      <w:r w:rsidR="007A61A6" w:rsidRPr="00CA1262">
        <w:rPr>
          <w:rFonts w:cstheme="minorHAnsi"/>
          <w:b/>
          <w:sz w:val="24"/>
          <w:szCs w:val="24"/>
        </w:rPr>
        <w:t>).</w:t>
      </w:r>
    </w:p>
    <w:p w14:paraId="230E2ACD" w14:textId="77777777" w:rsidR="007A61A6" w:rsidRPr="00CA1262" w:rsidRDefault="007A61A6" w:rsidP="007A61A6">
      <w:pPr>
        <w:pStyle w:val="Sinespaciado"/>
        <w:numPr>
          <w:ilvl w:val="1"/>
          <w:numId w:val="2"/>
        </w:numPr>
        <w:spacing w:line="360" w:lineRule="auto"/>
        <w:jc w:val="center"/>
        <w:rPr>
          <w:rFonts w:cstheme="minorHAnsi"/>
          <w:bCs/>
          <w:sz w:val="24"/>
          <w:szCs w:val="24"/>
        </w:rPr>
      </w:pPr>
      <w:r w:rsidRPr="00CA1262">
        <w:rPr>
          <w:rFonts w:cstheme="minorHAnsi"/>
          <w:bCs/>
          <w:sz w:val="24"/>
          <w:szCs w:val="24"/>
        </w:rPr>
        <w:t>A través de su evidencia (Plan) presenta cumplimiento del 100%.</w:t>
      </w:r>
    </w:p>
    <w:p w14:paraId="71CF34BC" w14:textId="2B351043" w:rsidR="00455DCB" w:rsidRPr="00CA1262" w:rsidRDefault="00455DCB" w:rsidP="00455DCB">
      <w:pPr>
        <w:pStyle w:val="Sinespaciado"/>
        <w:spacing w:line="360" w:lineRule="auto"/>
        <w:jc w:val="both"/>
        <w:rPr>
          <w:rFonts w:cstheme="minorHAnsi"/>
          <w:b/>
          <w:sz w:val="24"/>
          <w:szCs w:val="24"/>
        </w:rPr>
      </w:pPr>
      <w:r w:rsidRPr="00CA1262">
        <w:rPr>
          <w:rFonts w:cstheme="minorHAnsi"/>
          <w:b/>
          <w:sz w:val="24"/>
          <w:szCs w:val="24"/>
          <w:u w:val="single"/>
        </w:rPr>
        <w:t>Producto 1</w:t>
      </w:r>
      <w:r w:rsidR="00BA53A8">
        <w:rPr>
          <w:rFonts w:cstheme="minorHAnsi"/>
          <w:b/>
          <w:sz w:val="24"/>
          <w:szCs w:val="24"/>
          <w:u w:val="single"/>
        </w:rPr>
        <w:t>8</w:t>
      </w:r>
      <w:r w:rsidRPr="00CA1262">
        <w:rPr>
          <w:rFonts w:cstheme="minorHAnsi"/>
          <w:b/>
          <w:sz w:val="24"/>
          <w:szCs w:val="24"/>
        </w:rPr>
        <w:t>:</w:t>
      </w:r>
    </w:p>
    <w:p w14:paraId="3526F873" w14:textId="5AF37F5E" w:rsidR="00455DCB" w:rsidRPr="00CA1262" w:rsidRDefault="00455DCB" w:rsidP="00455DCB">
      <w:pPr>
        <w:pStyle w:val="Sinespaciado"/>
        <w:numPr>
          <w:ilvl w:val="0"/>
          <w:numId w:val="17"/>
        </w:numPr>
        <w:spacing w:line="360" w:lineRule="auto"/>
        <w:jc w:val="both"/>
        <w:rPr>
          <w:rFonts w:cstheme="minorHAnsi"/>
          <w:b/>
          <w:sz w:val="24"/>
          <w:szCs w:val="24"/>
        </w:rPr>
      </w:pPr>
      <w:r w:rsidRPr="00CA1262">
        <w:rPr>
          <w:rFonts w:cstheme="minorHAnsi"/>
          <w:b/>
          <w:sz w:val="24"/>
          <w:szCs w:val="24"/>
        </w:rPr>
        <w:t>Fortalecimiento de la estructura tecnológica de la Red CEAS.</w:t>
      </w:r>
    </w:p>
    <w:p w14:paraId="331619D6" w14:textId="164E1111" w:rsidR="00455DCB" w:rsidRPr="00CA1262" w:rsidRDefault="00455DCB" w:rsidP="00455DCB">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w:t>
      </w:r>
      <w:r w:rsidR="00C22B46">
        <w:rPr>
          <w:rFonts w:cstheme="minorHAnsi"/>
          <w:sz w:val="24"/>
          <w:szCs w:val="24"/>
        </w:rPr>
        <w:t>dos</w:t>
      </w:r>
      <w:r w:rsidRPr="00CA1262">
        <w:rPr>
          <w:rFonts w:cstheme="minorHAnsi"/>
          <w:sz w:val="24"/>
          <w:szCs w:val="24"/>
        </w:rPr>
        <w:t xml:space="preserve"> (0</w:t>
      </w:r>
      <w:r w:rsidR="00C22B46">
        <w:rPr>
          <w:rFonts w:cstheme="minorHAnsi"/>
          <w:sz w:val="24"/>
          <w:szCs w:val="24"/>
        </w:rPr>
        <w:t>2</w:t>
      </w:r>
      <w:r w:rsidRPr="00CA1262">
        <w:rPr>
          <w:rFonts w:cstheme="minorHAnsi"/>
          <w:sz w:val="24"/>
          <w:szCs w:val="24"/>
        </w:rPr>
        <w:t xml:space="preserve">) actividad y </w:t>
      </w:r>
      <w:r w:rsidR="00C22B46">
        <w:rPr>
          <w:rFonts w:cstheme="minorHAnsi"/>
          <w:sz w:val="24"/>
          <w:szCs w:val="24"/>
        </w:rPr>
        <w:t>tres</w:t>
      </w:r>
      <w:r w:rsidRPr="00CA1262">
        <w:rPr>
          <w:rFonts w:cstheme="minorHAnsi"/>
          <w:sz w:val="24"/>
          <w:szCs w:val="24"/>
        </w:rPr>
        <w:t xml:space="preserve"> (0</w:t>
      </w:r>
      <w:r w:rsidR="00C22B46">
        <w:rPr>
          <w:rFonts w:cstheme="minorHAnsi"/>
          <w:sz w:val="24"/>
          <w:szCs w:val="24"/>
        </w:rPr>
        <w:t>3</w:t>
      </w:r>
      <w:r w:rsidRPr="00CA1262">
        <w:rPr>
          <w:rFonts w:cstheme="minorHAnsi"/>
          <w:sz w:val="24"/>
          <w:szCs w:val="24"/>
        </w:rPr>
        <w:t xml:space="preserve">) acciones: </w:t>
      </w:r>
    </w:p>
    <w:p w14:paraId="178439BF" w14:textId="77777777" w:rsidR="00C22B46" w:rsidRPr="00CA1262" w:rsidRDefault="00C22B46" w:rsidP="00C22B46">
      <w:pPr>
        <w:pStyle w:val="Sinespaciado"/>
        <w:numPr>
          <w:ilvl w:val="0"/>
          <w:numId w:val="2"/>
        </w:numPr>
        <w:spacing w:line="360" w:lineRule="auto"/>
        <w:jc w:val="both"/>
        <w:rPr>
          <w:rFonts w:cstheme="minorHAnsi"/>
          <w:b/>
          <w:sz w:val="24"/>
          <w:szCs w:val="24"/>
        </w:rPr>
      </w:pPr>
      <w:r w:rsidRPr="00CA1262">
        <w:rPr>
          <w:rFonts w:cstheme="minorHAnsi"/>
          <w:b/>
          <w:sz w:val="24"/>
          <w:szCs w:val="24"/>
        </w:rPr>
        <w:t>Soporte a los requerimientos tecnológicos internos (02).</w:t>
      </w:r>
    </w:p>
    <w:p w14:paraId="46A81B0B" w14:textId="0CA4E2BA" w:rsidR="00C22B46" w:rsidRDefault="00C22B46" w:rsidP="00C22B46">
      <w:pPr>
        <w:pStyle w:val="Sinespaciado"/>
        <w:numPr>
          <w:ilvl w:val="1"/>
          <w:numId w:val="2"/>
        </w:numPr>
        <w:spacing w:line="360" w:lineRule="auto"/>
        <w:jc w:val="both"/>
        <w:rPr>
          <w:rFonts w:cstheme="minorHAnsi"/>
          <w:bCs/>
          <w:sz w:val="24"/>
          <w:szCs w:val="24"/>
        </w:rPr>
      </w:pPr>
      <w:r w:rsidRPr="00C22B46">
        <w:rPr>
          <w:rFonts w:cstheme="minorHAnsi"/>
          <w:bCs/>
          <w:sz w:val="24"/>
          <w:szCs w:val="24"/>
        </w:rPr>
        <w:t>A través de sus evidencias (Reportes) presenta cumplimiento del 100 %</w:t>
      </w:r>
      <w:r>
        <w:rPr>
          <w:rFonts w:cstheme="minorHAnsi"/>
          <w:bCs/>
          <w:sz w:val="24"/>
          <w:szCs w:val="24"/>
        </w:rPr>
        <w:t>.</w:t>
      </w:r>
    </w:p>
    <w:p w14:paraId="2C9AA27C" w14:textId="77777777" w:rsidR="006952BA" w:rsidRDefault="006952BA" w:rsidP="00CC3F2B">
      <w:pPr>
        <w:pStyle w:val="Sinespaciado"/>
        <w:spacing w:line="360" w:lineRule="auto"/>
        <w:ind w:left="1440"/>
        <w:jc w:val="both"/>
        <w:rPr>
          <w:rFonts w:cstheme="minorHAnsi"/>
          <w:bCs/>
          <w:sz w:val="24"/>
          <w:szCs w:val="24"/>
        </w:rPr>
      </w:pPr>
    </w:p>
    <w:p w14:paraId="2BE09F47" w14:textId="77777777" w:rsidR="00CC3F2B" w:rsidRDefault="00CC3F2B" w:rsidP="00CC3F2B">
      <w:pPr>
        <w:pStyle w:val="Sinespaciado"/>
        <w:spacing w:line="360" w:lineRule="auto"/>
        <w:ind w:left="1440"/>
        <w:jc w:val="both"/>
        <w:rPr>
          <w:rFonts w:cstheme="minorHAnsi"/>
          <w:bCs/>
          <w:sz w:val="24"/>
          <w:szCs w:val="24"/>
        </w:rPr>
      </w:pPr>
    </w:p>
    <w:p w14:paraId="5F30845E" w14:textId="77777777" w:rsidR="00C22B46" w:rsidRDefault="00C22B46" w:rsidP="00C22B46">
      <w:pPr>
        <w:pStyle w:val="Sinespaciado"/>
        <w:spacing w:line="360" w:lineRule="auto"/>
        <w:ind w:left="1440"/>
        <w:jc w:val="both"/>
        <w:rPr>
          <w:rFonts w:cstheme="minorHAnsi"/>
          <w:bCs/>
          <w:sz w:val="24"/>
          <w:szCs w:val="24"/>
        </w:rPr>
      </w:pPr>
    </w:p>
    <w:p w14:paraId="6352F1D9" w14:textId="77777777" w:rsidR="00C22B46" w:rsidRPr="00C22B46" w:rsidRDefault="00C22B46" w:rsidP="00C22B46">
      <w:pPr>
        <w:pStyle w:val="Sinespaciado"/>
        <w:spacing w:line="360" w:lineRule="auto"/>
        <w:ind w:left="1440"/>
        <w:jc w:val="both"/>
        <w:rPr>
          <w:rFonts w:cstheme="minorHAnsi"/>
          <w:bCs/>
          <w:sz w:val="24"/>
          <w:szCs w:val="24"/>
        </w:rPr>
      </w:pPr>
    </w:p>
    <w:p w14:paraId="5DF7CBD1" w14:textId="2F0AD38A" w:rsidR="00C22B46" w:rsidRDefault="00C22B46" w:rsidP="00DB42F3">
      <w:pPr>
        <w:pStyle w:val="Sinespaciado"/>
        <w:numPr>
          <w:ilvl w:val="0"/>
          <w:numId w:val="2"/>
        </w:numPr>
        <w:spacing w:line="360" w:lineRule="auto"/>
        <w:jc w:val="both"/>
        <w:rPr>
          <w:rFonts w:cstheme="minorHAnsi"/>
          <w:b/>
          <w:sz w:val="24"/>
          <w:szCs w:val="24"/>
        </w:rPr>
      </w:pPr>
      <w:r>
        <w:rPr>
          <w:rFonts w:cstheme="minorHAnsi"/>
          <w:b/>
          <w:sz w:val="24"/>
          <w:szCs w:val="24"/>
        </w:rPr>
        <w:t>Readecuación de infraestructura tecnológicas del CEAS (01).</w:t>
      </w:r>
    </w:p>
    <w:p w14:paraId="21113ED4" w14:textId="77777777" w:rsidR="00C22B46" w:rsidRPr="00C22B46" w:rsidRDefault="00C22B46" w:rsidP="00C22B46">
      <w:pPr>
        <w:pStyle w:val="Sinespaciado"/>
        <w:numPr>
          <w:ilvl w:val="1"/>
          <w:numId w:val="2"/>
        </w:numPr>
        <w:spacing w:line="360" w:lineRule="auto"/>
        <w:jc w:val="both"/>
        <w:rPr>
          <w:rFonts w:cstheme="minorHAnsi"/>
          <w:bCs/>
          <w:sz w:val="24"/>
          <w:szCs w:val="24"/>
        </w:rPr>
      </w:pPr>
      <w:r w:rsidRPr="00C22B46">
        <w:rPr>
          <w:rFonts w:cstheme="minorHAnsi"/>
          <w:bCs/>
          <w:sz w:val="24"/>
          <w:szCs w:val="24"/>
        </w:rPr>
        <w:t>A través de sus evidencias (Reportes) presenta cumplimiento del 100 %</w:t>
      </w:r>
      <w:r>
        <w:rPr>
          <w:rFonts w:cstheme="minorHAnsi"/>
          <w:bCs/>
          <w:sz w:val="24"/>
          <w:szCs w:val="24"/>
        </w:rPr>
        <w:t>.</w:t>
      </w:r>
    </w:p>
    <w:p w14:paraId="13B4585E" w14:textId="17625571" w:rsidR="00455DCB" w:rsidRPr="00CA1262" w:rsidRDefault="00455DCB" w:rsidP="00455DCB">
      <w:pPr>
        <w:pStyle w:val="Sinespaciado"/>
        <w:spacing w:line="360" w:lineRule="auto"/>
        <w:jc w:val="both"/>
        <w:rPr>
          <w:rFonts w:cstheme="minorHAnsi"/>
          <w:b/>
          <w:sz w:val="24"/>
          <w:szCs w:val="24"/>
        </w:rPr>
      </w:pPr>
      <w:r w:rsidRPr="00CA1262">
        <w:rPr>
          <w:rFonts w:cstheme="minorHAnsi"/>
          <w:b/>
          <w:sz w:val="24"/>
          <w:szCs w:val="24"/>
          <w:u w:val="single"/>
        </w:rPr>
        <w:t>Producto 1</w:t>
      </w:r>
      <w:r w:rsidR="00BA53A8">
        <w:rPr>
          <w:rFonts w:cstheme="minorHAnsi"/>
          <w:b/>
          <w:sz w:val="24"/>
          <w:szCs w:val="24"/>
          <w:u w:val="single"/>
        </w:rPr>
        <w:t>9</w:t>
      </w:r>
      <w:r w:rsidRPr="00CA1262">
        <w:rPr>
          <w:rFonts w:cstheme="minorHAnsi"/>
          <w:b/>
          <w:sz w:val="24"/>
          <w:szCs w:val="24"/>
        </w:rPr>
        <w:t>:</w:t>
      </w:r>
    </w:p>
    <w:p w14:paraId="08AEBFAE" w14:textId="11AF4F26" w:rsidR="00455DCB" w:rsidRPr="00CA1262" w:rsidRDefault="00455DCB" w:rsidP="00455DCB">
      <w:pPr>
        <w:pStyle w:val="Sinespaciado"/>
        <w:numPr>
          <w:ilvl w:val="0"/>
          <w:numId w:val="17"/>
        </w:numPr>
        <w:spacing w:line="360" w:lineRule="auto"/>
        <w:jc w:val="both"/>
        <w:rPr>
          <w:rFonts w:cstheme="minorHAnsi"/>
          <w:b/>
          <w:sz w:val="24"/>
          <w:szCs w:val="24"/>
        </w:rPr>
      </w:pPr>
      <w:r w:rsidRPr="00CA1262">
        <w:rPr>
          <w:rFonts w:cstheme="minorHAnsi"/>
          <w:b/>
          <w:sz w:val="24"/>
          <w:szCs w:val="24"/>
        </w:rPr>
        <w:t>Portales de Transparencia del CEAS.</w:t>
      </w:r>
    </w:p>
    <w:p w14:paraId="32FC2C29" w14:textId="112582B0" w:rsidR="00455DCB" w:rsidRPr="00CA1262" w:rsidRDefault="00455DCB" w:rsidP="00455DCB">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tres (03) actividades y diez (10) acciones: </w:t>
      </w:r>
    </w:p>
    <w:p w14:paraId="753A0148" w14:textId="7E3F464B" w:rsidR="00DB42F3" w:rsidRPr="00CA1262" w:rsidRDefault="00DB42F3" w:rsidP="00DB42F3">
      <w:pPr>
        <w:pStyle w:val="Sinespaciado"/>
        <w:numPr>
          <w:ilvl w:val="0"/>
          <w:numId w:val="2"/>
        </w:numPr>
        <w:spacing w:line="360" w:lineRule="auto"/>
        <w:jc w:val="both"/>
        <w:rPr>
          <w:rFonts w:cstheme="minorHAnsi"/>
          <w:b/>
          <w:sz w:val="24"/>
          <w:szCs w:val="24"/>
        </w:rPr>
      </w:pPr>
      <w:r w:rsidRPr="00CA1262">
        <w:rPr>
          <w:rFonts w:cstheme="minorHAnsi"/>
          <w:b/>
          <w:sz w:val="24"/>
          <w:szCs w:val="24"/>
        </w:rPr>
        <w:t>Actualización del portal de transparencia (06).</w:t>
      </w:r>
    </w:p>
    <w:p w14:paraId="46F448A6" w14:textId="2A3281BF" w:rsidR="00DB42F3" w:rsidRPr="00CA1262" w:rsidRDefault="00DB42F3" w:rsidP="00DB42F3">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sus evidencias (Registro di</w:t>
      </w:r>
      <w:r w:rsidR="00AE138E" w:rsidRPr="00CA1262">
        <w:rPr>
          <w:rFonts w:cstheme="minorHAnsi"/>
          <w:bCs/>
          <w:sz w:val="24"/>
          <w:szCs w:val="24"/>
        </w:rPr>
        <w:t>gital) presenta cumplimiento de</w:t>
      </w:r>
      <w:r w:rsidR="00290A76" w:rsidRPr="00CA1262">
        <w:rPr>
          <w:rFonts w:cstheme="minorHAnsi"/>
          <w:bCs/>
          <w:sz w:val="24"/>
          <w:szCs w:val="24"/>
        </w:rPr>
        <w:t xml:space="preserve"> 100 %</w:t>
      </w:r>
    </w:p>
    <w:p w14:paraId="4AEF01DF" w14:textId="5F0F879E" w:rsidR="00DB42F3" w:rsidRPr="00CA1262" w:rsidRDefault="00DB42F3" w:rsidP="00DB42F3">
      <w:pPr>
        <w:pStyle w:val="Sinespaciado"/>
        <w:numPr>
          <w:ilvl w:val="0"/>
          <w:numId w:val="2"/>
        </w:numPr>
        <w:spacing w:line="360" w:lineRule="auto"/>
        <w:jc w:val="both"/>
        <w:rPr>
          <w:rFonts w:cstheme="minorHAnsi"/>
          <w:b/>
          <w:sz w:val="24"/>
          <w:szCs w:val="24"/>
        </w:rPr>
      </w:pPr>
      <w:r w:rsidRPr="00CA1262">
        <w:rPr>
          <w:rFonts w:cstheme="minorHAnsi"/>
          <w:b/>
          <w:sz w:val="24"/>
          <w:szCs w:val="24"/>
        </w:rPr>
        <w:t>Reunión de seguimiento al comité de medios web (02).</w:t>
      </w:r>
    </w:p>
    <w:p w14:paraId="5B347622" w14:textId="5F858F70" w:rsidR="00DB42F3" w:rsidRPr="00CA1262" w:rsidRDefault="00DB42F3" w:rsidP="00DB42F3">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sus evidencias (Lista de Participantes y Minuta)</w:t>
      </w:r>
      <w:r w:rsidR="00290A76" w:rsidRPr="00CA1262">
        <w:rPr>
          <w:rFonts w:cstheme="minorHAnsi"/>
          <w:bCs/>
          <w:sz w:val="24"/>
          <w:szCs w:val="24"/>
        </w:rPr>
        <w:t xml:space="preserve"> presenta cumplimiento del 100%.</w:t>
      </w:r>
    </w:p>
    <w:p w14:paraId="55A366D1" w14:textId="0D34C28B" w:rsidR="00DB42F3" w:rsidRPr="00CA1262" w:rsidRDefault="00DB42F3" w:rsidP="00DB42F3">
      <w:pPr>
        <w:pStyle w:val="Sinespaciado"/>
        <w:numPr>
          <w:ilvl w:val="0"/>
          <w:numId w:val="2"/>
        </w:numPr>
        <w:spacing w:line="360" w:lineRule="auto"/>
        <w:jc w:val="both"/>
        <w:rPr>
          <w:rFonts w:cstheme="minorHAnsi"/>
          <w:b/>
          <w:sz w:val="24"/>
          <w:szCs w:val="24"/>
        </w:rPr>
      </w:pPr>
      <w:r w:rsidRPr="00CA1262">
        <w:rPr>
          <w:rFonts w:cstheme="minorHAnsi"/>
          <w:b/>
          <w:sz w:val="24"/>
          <w:szCs w:val="24"/>
        </w:rPr>
        <w:t>Análisis y seguimiento al proceso de Quejas y Sugerencias del portal de Atención Ciudadana 311 (02).</w:t>
      </w:r>
    </w:p>
    <w:p w14:paraId="7F407206" w14:textId="78CCD7FD" w:rsidR="00DB42F3" w:rsidRPr="00CA1262" w:rsidRDefault="00DB42F3" w:rsidP="00AE138E">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sus evidencias (Informes) presenta cumplimiento del 100</w:t>
      </w:r>
      <w:r w:rsidR="00AD7A5F" w:rsidRPr="00CA1262">
        <w:rPr>
          <w:rFonts w:cstheme="minorHAnsi"/>
          <w:bCs/>
          <w:sz w:val="24"/>
          <w:szCs w:val="24"/>
        </w:rPr>
        <w:t>%</w:t>
      </w:r>
    </w:p>
    <w:p w14:paraId="7C5B989B" w14:textId="2E32547A" w:rsidR="00AD7A5F" w:rsidRPr="00CA1262" w:rsidRDefault="00BA53A8" w:rsidP="00AD7A5F">
      <w:pPr>
        <w:pStyle w:val="Sinespaciado"/>
        <w:spacing w:line="360" w:lineRule="auto"/>
        <w:jc w:val="both"/>
        <w:rPr>
          <w:rFonts w:cstheme="minorHAnsi"/>
          <w:b/>
          <w:sz w:val="24"/>
          <w:szCs w:val="24"/>
        </w:rPr>
      </w:pPr>
      <w:r>
        <w:rPr>
          <w:rFonts w:cstheme="minorHAnsi"/>
          <w:b/>
          <w:sz w:val="24"/>
          <w:szCs w:val="24"/>
          <w:u w:val="single"/>
        </w:rPr>
        <w:t>Producto 20</w:t>
      </w:r>
      <w:r w:rsidR="00AD7A5F" w:rsidRPr="00CA1262">
        <w:rPr>
          <w:rFonts w:cstheme="minorHAnsi"/>
          <w:b/>
          <w:sz w:val="24"/>
          <w:szCs w:val="24"/>
        </w:rPr>
        <w:t>:</w:t>
      </w:r>
    </w:p>
    <w:p w14:paraId="60FA6792" w14:textId="7F2C08BE" w:rsidR="00AD7A5F" w:rsidRPr="00CA1262" w:rsidRDefault="00AD7A5F" w:rsidP="00AD7A5F">
      <w:pPr>
        <w:pStyle w:val="Sinespaciado"/>
        <w:numPr>
          <w:ilvl w:val="0"/>
          <w:numId w:val="17"/>
        </w:numPr>
        <w:spacing w:line="360" w:lineRule="auto"/>
        <w:jc w:val="both"/>
        <w:rPr>
          <w:rFonts w:cstheme="minorHAnsi"/>
          <w:b/>
          <w:sz w:val="24"/>
          <w:szCs w:val="24"/>
        </w:rPr>
      </w:pPr>
      <w:r w:rsidRPr="00CA1262">
        <w:rPr>
          <w:rFonts w:cstheme="minorHAnsi"/>
          <w:b/>
          <w:sz w:val="24"/>
          <w:szCs w:val="24"/>
        </w:rPr>
        <w:t>Implementación del Plan de Hostelería Hospitalaria.</w:t>
      </w:r>
    </w:p>
    <w:p w14:paraId="01643039" w14:textId="2DEA7E9F" w:rsidR="00AD7A5F" w:rsidRPr="00CA1262" w:rsidRDefault="00AD7A5F" w:rsidP="00AD7A5F">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w:t>
      </w:r>
      <w:r w:rsidR="007D6673">
        <w:rPr>
          <w:rFonts w:cstheme="minorHAnsi"/>
          <w:sz w:val="24"/>
          <w:szCs w:val="24"/>
        </w:rPr>
        <w:t>una</w:t>
      </w:r>
      <w:r w:rsidRPr="00CA1262">
        <w:rPr>
          <w:rFonts w:cstheme="minorHAnsi"/>
          <w:sz w:val="24"/>
          <w:szCs w:val="24"/>
        </w:rPr>
        <w:t xml:space="preserve"> (0</w:t>
      </w:r>
      <w:r w:rsidR="007D6673">
        <w:rPr>
          <w:rFonts w:cstheme="minorHAnsi"/>
          <w:sz w:val="24"/>
          <w:szCs w:val="24"/>
        </w:rPr>
        <w:t>1</w:t>
      </w:r>
      <w:r w:rsidRPr="00CA1262">
        <w:rPr>
          <w:rFonts w:cstheme="minorHAnsi"/>
          <w:sz w:val="24"/>
          <w:szCs w:val="24"/>
        </w:rPr>
        <w:t xml:space="preserve">) actividad y dos (02) acciones: </w:t>
      </w:r>
    </w:p>
    <w:p w14:paraId="64579A53" w14:textId="15760192" w:rsidR="00DB42F3" w:rsidRPr="00CA1262" w:rsidRDefault="00AD7A5F" w:rsidP="00DB42F3">
      <w:pPr>
        <w:pStyle w:val="Sinespaciado"/>
        <w:numPr>
          <w:ilvl w:val="0"/>
          <w:numId w:val="2"/>
        </w:numPr>
        <w:spacing w:line="360" w:lineRule="auto"/>
        <w:jc w:val="both"/>
        <w:rPr>
          <w:rFonts w:cstheme="minorHAnsi"/>
          <w:b/>
          <w:sz w:val="24"/>
          <w:szCs w:val="24"/>
        </w:rPr>
      </w:pPr>
      <w:r w:rsidRPr="00CA1262">
        <w:rPr>
          <w:rFonts w:cstheme="minorHAnsi"/>
          <w:b/>
          <w:sz w:val="24"/>
          <w:szCs w:val="24"/>
        </w:rPr>
        <w:t>Seguimiento a la implementación del plan de fortalecimiento de los servicios de hostelería hospitalaria</w:t>
      </w:r>
      <w:r w:rsidR="00DB42F3" w:rsidRPr="00CA1262">
        <w:rPr>
          <w:rFonts w:cstheme="minorHAnsi"/>
          <w:b/>
          <w:sz w:val="24"/>
          <w:szCs w:val="24"/>
        </w:rPr>
        <w:t xml:space="preserve"> (0</w:t>
      </w:r>
      <w:r w:rsidR="007D6673">
        <w:rPr>
          <w:rFonts w:cstheme="minorHAnsi"/>
          <w:b/>
          <w:sz w:val="24"/>
          <w:szCs w:val="24"/>
        </w:rPr>
        <w:t>2</w:t>
      </w:r>
      <w:r w:rsidR="00DB42F3" w:rsidRPr="00CA1262">
        <w:rPr>
          <w:rFonts w:cstheme="minorHAnsi"/>
          <w:b/>
          <w:sz w:val="24"/>
          <w:szCs w:val="24"/>
        </w:rPr>
        <w:t>).</w:t>
      </w:r>
    </w:p>
    <w:p w14:paraId="7E3281F0" w14:textId="6B270080" w:rsidR="00AD7A5F" w:rsidRPr="00CA1262" w:rsidRDefault="00DB42F3" w:rsidP="00DB42F3">
      <w:pPr>
        <w:pStyle w:val="Sinespaciado"/>
        <w:numPr>
          <w:ilvl w:val="1"/>
          <w:numId w:val="2"/>
        </w:numPr>
        <w:spacing w:line="360" w:lineRule="auto"/>
        <w:jc w:val="both"/>
        <w:rPr>
          <w:rFonts w:cstheme="minorHAnsi"/>
          <w:b/>
          <w:sz w:val="24"/>
          <w:szCs w:val="24"/>
        </w:rPr>
      </w:pPr>
      <w:r w:rsidRPr="00CA1262">
        <w:rPr>
          <w:rFonts w:cstheme="minorHAnsi"/>
          <w:sz w:val="24"/>
          <w:szCs w:val="24"/>
        </w:rPr>
        <w:t>A través de su evidencia (Informe</w:t>
      </w:r>
      <w:r w:rsidR="007D6673">
        <w:rPr>
          <w:rFonts w:cstheme="minorHAnsi"/>
          <w:sz w:val="24"/>
          <w:szCs w:val="24"/>
        </w:rPr>
        <w:t>s</w:t>
      </w:r>
      <w:r w:rsidRPr="00CA1262">
        <w:rPr>
          <w:rFonts w:cstheme="minorHAnsi"/>
          <w:sz w:val="24"/>
          <w:szCs w:val="24"/>
        </w:rPr>
        <w:t xml:space="preserve">) </w:t>
      </w:r>
      <w:r w:rsidR="00F92281" w:rsidRPr="00CA1262">
        <w:rPr>
          <w:rFonts w:cstheme="minorHAnsi"/>
          <w:sz w:val="24"/>
          <w:szCs w:val="24"/>
        </w:rPr>
        <w:t xml:space="preserve">se </w:t>
      </w:r>
      <w:r w:rsidRPr="00CA1262">
        <w:rPr>
          <w:rFonts w:cstheme="minorHAnsi"/>
          <w:sz w:val="24"/>
          <w:szCs w:val="24"/>
        </w:rPr>
        <w:t xml:space="preserve">presenta </w:t>
      </w:r>
      <w:r w:rsidR="00F92281" w:rsidRPr="00CA1262">
        <w:rPr>
          <w:rFonts w:cstheme="minorHAnsi"/>
          <w:sz w:val="24"/>
          <w:szCs w:val="24"/>
        </w:rPr>
        <w:t xml:space="preserve">un </w:t>
      </w:r>
      <w:r w:rsidRPr="00CA1262">
        <w:rPr>
          <w:rFonts w:cstheme="minorHAnsi"/>
          <w:sz w:val="24"/>
          <w:szCs w:val="24"/>
        </w:rPr>
        <w:t>cumplimiento del 100</w:t>
      </w:r>
      <w:r w:rsidR="00AD7A5F" w:rsidRPr="00CA1262">
        <w:rPr>
          <w:rFonts w:cstheme="minorHAnsi"/>
          <w:sz w:val="24"/>
          <w:szCs w:val="24"/>
        </w:rPr>
        <w:t>%</w:t>
      </w:r>
      <w:r w:rsidR="00290A76" w:rsidRPr="00CA1262">
        <w:rPr>
          <w:rFonts w:cstheme="minorHAnsi"/>
          <w:sz w:val="24"/>
          <w:szCs w:val="24"/>
        </w:rPr>
        <w:t>.</w:t>
      </w:r>
    </w:p>
    <w:p w14:paraId="69A368BD" w14:textId="56CD1382" w:rsidR="00084608" w:rsidRPr="00CA1262" w:rsidRDefault="00DB42F3" w:rsidP="00084608">
      <w:pPr>
        <w:pStyle w:val="Sinespaciado"/>
        <w:spacing w:line="360" w:lineRule="auto"/>
        <w:jc w:val="both"/>
        <w:rPr>
          <w:rFonts w:cstheme="minorHAnsi"/>
          <w:b/>
          <w:sz w:val="24"/>
          <w:szCs w:val="24"/>
        </w:rPr>
      </w:pPr>
      <w:r w:rsidRPr="00CA1262">
        <w:rPr>
          <w:rFonts w:cstheme="minorHAnsi"/>
          <w:b/>
          <w:sz w:val="24"/>
          <w:szCs w:val="24"/>
        </w:rPr>
        <w:t xml:space="preserve"> </w:t>
      </w:r>
      <w:r w:rsidR="00084608" w:rsidRPr="00CA1262">
        <w:rPr>
          <w:rFonts w:cstheme="minorHAnsi"/>
          <w:b/>
          <w:sz w:val="24"/>
          <w:szCs w:val="24"/>
          <w:u w:val="single"/>
        </w:rPr>
        <w:t xml:space="preserve">Producto </w:t>
      </w:r>
      <w:r w:rsidR="00BA53A8">
        <w:rPr>
          <w:rFonts w:cstheme="minorHAnsi"/>
          <w:b/>
          <w:sz w:val="24"/>
          <w:szCs w:val="24"/>
          <w:u w:val="single"/>
        </w:rPr>
        <w:t>21</w:t>
      </w:r>
      <w:r w:rsidR="00084608" w:rsidRPr="00CA1262">
        <w:rPr>
          <w:rFonts w:cstheme="minorHAnsi"/>
          <w:b/>
          <w:sz w:val="24"/>
          <w:szCs w:val="24"/>
        </w:rPr>
        <w:t>:</w:t>
      </w:r>
    </w:p>
    <w:p w14:paraId="3CF613E5" w14:textId="0809CE9C" w:rsidR="00084608" w:rsidRPr="00CA1262" w:rsidRDefault="00084608" w:rsidP="00084608">
      <w:pPr>
        <w:pStyle w:val="Sinespaciado"/>
        <w:numPr>
          <w:ilvl w:val="0"/>
          <w:numId w:val="17"/>
        </w:numPr>
        <w:spacing w:line="360" w:lineRule="auto"/>
        <w:jc w:val="both"/>
        <w:rPr>
          <w:rFonts w:cstheme="minorHAnsi"/>
          <w:b/>
          <w:sz w:val="24"/>
          <w:szCs w:val="24"/>
        </w:rPr>
      </w:pPr>
      <w:r w:rsidRPr="00CA1262">
        <w:rPr>
          <w:rFonts w:cstheme="minorHAnsi"/>
          <w:b/>
          <w:sz w:val="24"/>
          <w:szCs w:val="24"/>
        </w:rPr>
        <w:t>Implementación del Plan de Mantenimiento e Infraestructura.</w:t>
      </w:r>
    </w:p>
    <w:p w14:paraId="47660DFC" w14:textId="0766CA4C" w:rsidR="00084608" w:rsidRPr="00CA1262" w:rsidRDefault="00084608" w:rsidP="00084608">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P</w:t>
      </w:r>
      <w:r w:rsidR="007D6673">
        <w:rPr>
          <w:rFonts w:cstheme="minorHAnsi"/>
          <w:sz w:val="24"/>
          <w:szCs w:val="24"/>
        </w:rPr>
        <w:t>ara este producto se contempla dos</w:t>
      </w:r>
      <w:r w:rsidRPr="00CA1262">
        <w:rPr>
          <w:rFonts w:cstheme="minorHAnsi"/>
          <w:sz w:val="24"/>
          <w:szCs w:val="24"/>
        </w:rPr>
        <w:t xml:space="preserve"> (0</w:t>
      </w:r>
      <w:r w:rsidR="007D6673">
        <w:rPr>
          <w:rFonts w:cstheme="minorHAnsi"/>
          <w:sz w:val="24"/>
          <w:szCs w:val="24"/>
        </w:rPr>
        <w:t>2</w:t>
      </w:r>
      <w:r w:rsidRPr="00CA1262">
        <w:rPr>
          <w:rFonts w:cstheme="minorHAnsi"/>
          <w:sz w:val="24"/>
          <w:szCs w:val="24"/>
        </w:rPr>
        <w:t xml:space="preserve">) actividades y </w:t>
      </w:r>
      <w:r w:rsidR="007D6673">
        <w:rPr>
          <w:rFonts w:cstheme="minorHAnsi"/>
          <w:sz w:val="24"/>
          <w:szCs w:val="24"/>
        </w:rPr>
        <w:t>tres</w:t>
      </w:r>
      <w:r w:rsidRPr="00CA1262">
        <w:rPr>
          <w:rFonts w:cstheme="minorHAnsi"/>
          <w:sz w:val="24"/>
          <w:szCs w:val="24"/>
        </w:rPr>
        <w:t xml:space="preserve"> (0</w:t>
      </w:r>
      <w:r w:rsidR="007D6673">
        <w:rPr>
          <w:rFonts w:cstheme="minorHAnsi"/>
          <w:sz w:val="24"/>
          <w:szCs w:val="24"/>
        </w:rPr>
        <w:t>3</w:t>
      </w:r>
      <w:r w:rsidRPr="00CA1262">
        <w:rPr>
          <w:rFonts w:cstheme="minorHAnsi"/>
          <w:sz w:val="24"/>
          <w:szCs w:val="24"/>
        </w:rPr>
        <w:t xml:space="preserve">) acciones: </w:t>
      </w:r>
    </w:p>
    <w:p w14:paraId="2E0F7B79" w14:textId="552F9498" w:rsidR="007D6673" w:rsidRPr="00CA1262" w:rsidRDefault="007D6673" w:rsidP="007D6673">
      <w:pPr>
        <w:pStyle w:val="Sinespaciado"/>
        <w:numPr>
          <w:ilvl w:val="0"/>
          <w:numId w:val="2"/>
        </w:numPr>
        <w:spacing w:line="360" w:lineRule="auto"/>
        <w:jc w:val="both"/>
        <w:rPr>
          <w:rFonts w:cstheme="minorHAnsi"/>
          <w:b/>
          <w:sz w:val="24"/>
          <w:szCs w:val="24"/>
        </w:rPr>
      </w:pPr>
      <w:r>
        <w:rPr>
          <w:rFonts w:cstheme="minorHAnsi"/>
          <w:b/>
          <w:sz w:val="24"/>
          <w:szCs w:val="24"/>
        </w:rPr>
        <w:t>Elaboración</w:t>
      </w:r>
      <w:r w:rsidRPr="00CA1262">
        <w:rPr>
          <w:rFonts w:cstheme="minorHAnsi"/>
          <w:b/>
          <w:sz w:val="24"/>
          <w:szCs w:val="24"/>
        </w:rPr>
        <w:t xml:space="preserve"> del plan de mantenimiento preventivo d</w:t>
      </w:r>
      <w:r>
        <w:rPr>
          <w:rFonts w:cstheme="minorHAnsi"/>
          <w:b/>
          <w:sz w:val="24"/>
          <w:szCs w:val="24"/>
        </w:rPr>
        <w:t>e equipos e infraestructura 2022</w:t>
      </w:r>
      <w:r w:rsidRPr="00CA1262">
        <w:rPr>
          <w:rFonts w:cstheme="minorHAnsi"/>
          <w:b/>
          <w:sz w:val="24"/>
          <w:szCs w:val="24"/>
        </w:rPr>
        <w:t xml:space="preserve"> (0</w:t>
      </w:r>
      <w:r>
        <w:rPr>
          <w:rFonts w:cstheme="minorHAnsi"/>
          <w:b/>
          <w:sz w:val="24"/>
          <w:szCs w:val="24"/>
        </w:rPr>
        <w:t>1</w:t>
      </w:r>
      <w:r w:rsidRPr="00CA1262">
        <w:rPr>
          <w:rFonts w:cstheme="minorHAnsi"/>
          <w:b/>
          <w:sz w:val="24"/>
          <w:szCs w:val="24"/>
        </w:rPr>
        <w:t>).</w:t>
      </w:r>
    </w:p>
    <w:p w14:paraId="2300AD0C" w14:textId="4C1D69B8" w:rsidR="007D6673" w:rsidRDefault="007D6673" w:rsidP="007D6673">
      <w:pPr>
        <w:pStyle w:val="Sinespaciado"/>
        <w:numPr>
          <w:ilvl w:val="1"/>
          <w:numId w:val="2"/>
        </w:numPr>
        <w:spacing w:line="360" w:lineRule="auto"/>
        <w:jc w:val="both"/>
        <w:rPr>
          <w:rFonts w:cstheme="minorHAnsi"/>
          <w:b/>
          <w:bCs/>
          <w:sz w:val="24"/>
          <w:szCs w:val="24"/>
        </w:rPr>
      </w:pPr>
      <w:r w:rsidRPr="00CA1262">
        <w:rPr>
          <w:rFonts w:cstheme="minorHAnsi"/>
          <w:bCs/>
          <w:sz w:val="24"/>
          <w:szCs w:val="24"/>
        </w:rPr>
        <w:t>A través de su evidencia (</w:t>
      </w:r>
      <w:r>
        <w:rPr>
          <w:rFonts w:cstheme="minorHAnsi"/>
          <w:bCs/>
          <w:sz w:val="24"/>
          <w:szCs w:val="24"/>
        </w:rPr>
        <w:t>Plan</w:t>
      </w:r>
      <w:r w:rsidRPr="00CA1262">
        <w:rPr>
          <w:rFonts w:cstheme="minorHAnsi"/>
          <w:bCs/>
          <w:sz w:val="24"/>
          <w:szCs w:val="24"/>
        </w:rPr>
        <w:t>) presenta cumplimiento del 100 %</w:t>
      </w:r>
      <w:r w:rsidRPr="00CA1262">
        <w:rPr>
          <w:rFonts w:cstheme="minorHAnsi"/>
          <w:b/>
          <w:bCs/>
          <w:sz w:val="24"/>
          <w:szCs w:val="24"/>
        </w:rPr>
        <w:t xml:space="preserve">. </w:t>
      </w:r>
    </w:p>
    <w:p w14:paraId="1F6DA192" w14:textId="1B8606F2" w:rsidR="006952BA" w:rsidRDefault="006952BA" w:rsidP="006952BA">
      <w:pPr>
        <w:pStyle w:val="Sinespaciado"/>
        <w:spacing w:line="360" w:lineRule="auto"/>
        <w:ind w:left="1440"/>
        <w:jc w:val="both"/>
        <w:rPr>
          <w:rFonts w:cstheme="minorHAnsi"/>
          <w:bCs/>
          <w:sz w:val="24"/>
          <w:szCs w:val="24"/>
        </w:rPr>
      </w:pPr>
    </w:p>
    <w:p w14:paraId="7FC5412F" w14:textId="7F2D3D0B" w:rsidR="006952BA" w:rsidRDefault="006952BA" w:rsidP="006952BA">
      <w:pPr>
        <w:pStyle w:val="Sinespaciado"/>
        <w:spacing w:line="360" w:lineRule="auto"/>
        <w:ind w:left="1440"/>
        <w:jc w:val="both"/>
        <w:rPr>
          <w:rFonts w:cstheme="minorHAnsi"/>
          <w:bCs/>
          <w:sz w:val="24"/>
          <w:szCs w:val="24"/>
        </w:rPr>
      </w:pPr>
    </w:p>
    <w:p w14:paraId="058BBC9F" w14:textId="77777777" w:rsidR="006952BA" w:rsidRDefault="006952BA" w:rsidP="006952BA">
      <w:pPr>
        <w:pStyle w:val="Sinespaciado"/>
        <w:spacing w:line="360" w:lineRule="auto"/>
        <w:ind w:left="1440"/>
        <w:jc w:val="both"/>
        <w:rPr>
          <w:rFonts w:cstheme="minorHAnsi"/>
          <w:b/>
          <w:bCs/>
          <w:sz w:val="24"/>
          <w:szCs w:val="24"/>
        </w:rPr>
      </w:pPr>
    </w:p>
    <w:p w14:paraId="0D6B6CE0" w14:textId="77777777" w:rsidR="007D6673" w:rsidRPr="00CA1262" w:rsidRDefault="007D6673" w:rsidP="007D6673">
      <w:pPr>
        <w:pStyle w:val="Sinespaciado"/>
        <w:spacing w:line="360" w:lineRule="auto"/>
        <w:ind w:left="720"/>
        <w:jc w:val="both"/>
        <w:rPr>
          <w:rFonts w:cstheme="minorHAnsi"/>
          <w:b/>
          <w:bCs/>
          <w:sz w:val="24"/>
          <w:szCs w:val="24"/>
        </w:rPr>
      </w:pPr>
    </w:p>
    <w:p w14:paraId="31335590" w14:textId="5C92D2E4" w:rsidR="00084608" w:rsidRPr="00CA1262" w:rsidRDefault="00084608" w:rsidP="00084608">
      <w:pPr>
        <w:pStyle w:val="Sinespaciado"/>
        <w:numPr>
          <w:ilvl w:val="0"/>
          <w:numId w:val="2"/>
        </w:numPr>
        <w:spacing w:line="360" w:lineRule="auto"/>
        <w:jc w:val="both"/>
        <w:rPr>
          <w:rFonts w:cstheme="minorHAnsi"/>
          <w:b/>
          <w:sz w:val="24"/>
          <w:szCs w:val="24"/>
        </w:rPr>
      </w:pPr>
      <w:r w:rsidRPr="00CA1262">
        <w:rPr>
          <w:rFonts w:cstheme="minorHAnsi"/>
          <w:b/>
          <w:sz w:val="24"/>
          <w:szCs w:val="24"/>
        </w:rPr>
        <w:t>Seguimiento a la implementación del plan de mantenimiento preventivo de equipos e infraestructura 2021 (02).</w:t>
      </w:r>
    </w:p>
    <w:p w14:paraId="19664710" w14:textId="6E8D8718" w:rsidR="00084608" w:rsidRPr="00CA1262" w:rsidRDefault="00084608" w:rsidP="00226354">
      <w:pPr>
        <w:pStyle w:val="Sinespaciado"/>
        <w:numPr>
          <w:ilvl w:val="1"/>
          <w:numId w:val="2"/>
        </w:numPr>
        <w:spacing w:line="360" w:lineRule="auto"/>
        <w:jc w:val="both"/>
        <w:rPr>
          <w:rFonts w:cstheme="minorHAnsi"/>
          <w:b/>
          <w:bCs/>
          <w:sz w:val="24"/>
          <w:szCs w:val="24"/>
        </w:rPr>
      </w:pPr>
      <w:r w:rsidRPr="00CA1262">
        <w:rPr>
          <w:rFonts w:cstheme="minorHAnsi"/>
          <w:bCs/>
          <w:sz w:val="24"/>
          <w:szCs w:val="24"/>
        </w:rPr>
        <w:t>A través de sus evidencias (Informes) presenta cumplimiento del 100 %</w:t>
      </w:r>
      <w:r w:rsidR="00290A76" w:rsidRPr="00CA1262">
        <w:rPr>
          <w:rFonts w:cstheme="minorHAnsi"/>
          <w:b/>
          <w:bCs/>
          <w:sz w:val="24"/>
          <w:szCs w:val="24"/>
        </w:rPr>
        <w:t>.</w:t>
      </w:r>
      <w:r w:rsidRPr="00CA1262">
        <w:rPr>
          <w:rFonts w:cstheme="minorHAnsi"/>
          <w:b/>
          <w:bCs/>
          <w:sz w:val="24"/>
          <w:szCs w:val="24"/>
        </w:rPr>
        <w:t xml:space="preserve"> </w:t>
      </w:r>
    </w:p>
    <w:p w14:paraId="3DB71BE3" w14:textId="77777777" w:rsidR="00226354" w:rsidRPr="00CA1262" w:rsidRDefault="00226354" w:rsidP="008A0FA1">
      <w:pPr>
        <w:pStyle w:val="Sinespaciado"/>
        <w:spacing w:line="360" w:lineRule="auto"/>
        <w:jc w:val="both"/>
        <w:rPr>
          <w:rFonts w:cstheme="minorHAnsi"/>
          <w:b/>
          <w:bCs/>
          <w:sz w:val="24"/>
          <w:szCs w:val="24"/>
        </w:rPr>
      </w:pPr>
    </w:p>
    <w:p w14:paraId="585AB7E3" w14:textId="1053892D" w:rsidR="008A0FA1" w:rsidRPr="00CA1262" w:rsidRDefault="008A0FA1" w:rsidP="008A0FA1">
      <w:pPr>
        <w:pStyle w:val="Sinespaciado"/>
        <w:spacing w:line="360" w:lineRule="auto"/>
        <w:jc w:val="both"/>
        <w:rPr>
          <w:rFonts w:cstheme="minorHAnsi"/>
          <w:b/>
          <w:sz w:val="24"/>
          <w:szCs w:val="24"/>
          <w:u w:val="single"/>
        </w:rPr>
      </w:pPr>
      <w:r w:rsidRPr="00CA1262">
        <w:rPr>
          <w:rFonts w:cstheme="minorHAnsi"/>
          <w:b/>
          <w:sz w:val="24"/>
          <w:szCs w:val="24"/>
          <w:u w:val="single"/>
        </w:rPr>
        <w:t xml:space="preserve">RESULTADO ESPERADO IX:  </w:t>
      </w:r>
    </w:p>
    <w:p w14:paraId="15B3EE03" w14:textId="02A294BC" w:rsidR="008A0FA1" w:rsidRPr="00CA1262" w:rsidRDefault="008A0FA1" w:rsidP="00A12898">
      <w:pPr>
        <w:pStyle w:val="Sinespaciado"/>
        <w:spacing w:line="276" w:lineRule="auto"/>
        <w:jc w:val="both"/>
        <w:rPr>
          <w:rFonts w:cstheme="minorHAnsi"/>
          <w:bCs/>
          <w:sz w:val="24"/>
          <w:szCs w:val="24"/>
        </w:rPr>
      </w:pPr>
      <w:r w:rsidRPr="00CA1262">
        <w:rPr>
          <w:rFonts w:cstheme="minorHAnsi"/>
          <w:bCs/>
          <w:sz w:val="24"/>
          <w:szCs w:val="24"/>
        </w:rPr>
        <w:t>Mejorada la sostenibilidad financiera de la Red SNS mediante el control de gastos, saneamiento de las deudas e incremento de las distintas fuentes de financiamiento con el fin de garantizar la prestación de servicios en salud con oportunidad y eficiencia</w:t>
      </w:r>
      <w:r w:rsidR="005D0503" w:rsidRPr="00CA1262">
        <w:rPr>
          <w:rFonts w:cstheme="minorHAnsi"/>
          <w:bCs/>
          <w:sz w:val="24"/>
          <w:szCs w:val="24"/>
        </w:rPr>
        <w:t>.</w:t>
      </w:r>
    </w:p>
    <w:p w14:paraId="32BEAF60" w14:textId="77777777" w:rsidR="008A0FA1" w:rsidRPr="00CA1262" w:rsidRDefault="008A0FA1" w:rsidP="00A12898">
      <w:pPr>
        <w:pStyle w:val="Sinespaciado"/>
        <w:spacing w:line="276" w:lineRule="auto"/>
        <w:jc w:val="both"/>
        <w:rPr>
          <w:rFonts w:cstheme="minorHAnsi"/>
          <w:bCs/>
          <w:sz w:val="24"/>
          <w:szCs w:val="24"/>
        </w:rPr>
      </w:pPr>
    </w:p>
    <w:p w14:paraId="29278565" w14:textId="21F10418" w:rsidR="00084608" w:rsidRPr="00CA1262" w:rsidRDefault="00084608" w:rsidP="00226354">
      <w:pPr>
        <w:pStyle w:val="Sinespaciado"/>
        <w:spacing w:line="360" w:lineRule="auto"/>
        <w:jc w:val="both"/>
        <w:rPr>
          <w:rFonts w:cstheme="minorHAnsi"/>
          <w:b/>
          <w:bCs/>
          <w:sz w:val="24"/>
          <w:szCs w:val="24"/>
          <w:u w:val="single"/>
        </w:rPr>
      </w:pPr>
      <w:r w:rsidRPr="00CA1262">
        <w:rPr>
          <w:rFonts w:cstheme="minorHAnsi"/>
          <w:b/>
          <w:bCs/>
          <w:sz w:val="24"/>
          <w:szCs w:val="24"/>
          <w:u w:val="single"/>
        </w:rPr>
        <w:t xml:space="preserve">Producto </w:t>
      </w:r>
      <w:r w:rsidR="00BA53A8">
        <w:rPr>
          <w:rFonts w:cstheme="minorHAnsi"/>
          <w:b/>
          <w:bCs/>
          <w:sz w:val="24"/>
          <w:szCs w:val="24"/>
          <w:u w:val="single"/>
        </w:rPr>
        <w:t>22</w:t>
      </w:r>
      <w:r w:rsidRPr="00CA1262">
        <w:rPr>
          <w:rFonts w:cstheme="minorHAnsi"/>
          <w:b/>
          <w:bCs/>
          <w:sz w:val="24"/>
          <w:szCs w:val="24"/>
          <w:u w:val="single"/>
        </w:rPr>
        <w:t>:</w:t>
      </w:r>
    </w:p>
    <w:p w14:paraId="6C3535C7" w14:textId="32E4C07A" w:rsidR="00084608" w:rsidRPr="00CA1262" w:rsidRDefault="00084608" w:rsidP="00084608">
      <w:pPr>
        <w:pStyle w:val="Sinespaciado"/>
        <w:numPr>
          <w:ilvl w:val="0"/>
          <w:numId w:val="17"/>
        </w:numPr>
        <w:spacing w:line="360" w:lineRule="auto"/>
        <w:jc w:val="both"/>
        <w:rPr>
          <w:rFonts w:cstheme="minorHAnsi"/>
          <w:b/>
          <w:sz w:val="24"/>
          <w:szCs w:val="24"/>
        </w:rPr>
      </w:pPr>
      <w:r w:rsidRPr="00CA1262">
        <w:rPr>
          <w:rFonts w:cstheme="minorHAnsi"/>
          <w:b/>
          <w:sz w:val="24"/>
          <w:szCs w:val="24"/>
        </w:rPr>
        <w:t>Implementación del Sistema de Administración de Bienes.</w:t>
      </w:r>
    </w:p>
    <w:p w14:paraId="505CF513" w14:textId="20417C4C" w:rsidR="00084608" w:rsidRPr="00CA1262" w:rsidRDefault="00084608" w:rsidP="00084608">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una (01) actividades y dos (02) acciones: </w:t>
      </w:r>
    </w:p>
    <w:p w14:paraId="1932B564" w14:textId="79F947FA" w:rsidR="00084608" w:rsidRPr="00CA1262" w:rsidRDefault="00084608" w:rsidP="00084608">
      <w:pPr>
        <w:pStyle w:val="Sinespaciado"/>
        <w:numPr>
          <w:ilvl w:val="0"/>
          <w:numId w:val="2"/>
        </w:numPr>
        <w:spacing w:line="360" w:lineRule="auto"/>
        <w:jc w:val="both"/>
        <w:rPr>
          <w:rFonts w:cstheme="minorHAnsi"/>
          <w:b/>
          <w:sz w:val="24"/>
          <w:szCs w:val="24"/>
        </w:rPr>
      </w:pPr>
      <w:r w:rsidRPr="00CA1262">
        <w:rPr>
          <w:rFonts w:cstheme="minorHAnsi"/>
          <w:b/>
          <w:sz w:val="24"/>
          <w:szCs w:val="24"/>
        </w:rPr>
        <w:t>Actualización trimestral del Inventario CEAS (02).</w:t>
      </w:r>
    </w:p>
    <w:p w14:paraId="49658EDA" w14:textId="4B6AB821" w:rsidR="00084608" w:rsidRPr="00CA1262" w:rsidRDefault="00084608" w:rsidP="00084608">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w:t>
      </w:r>
      <w:r w:rsidR="007D6673">
        <w:rPr>
          <w:rFonts w:cstheme="minorHAnsi"/>
          <w:bCs/>
          <w:sz w:val="24"/>
          <w:szCs w:val="24"/>
        </w:rPr>
        <w:t xml:space="preserve"> evidencia</w:t>
      </w:r>
      <w:r w:rsidRPr="00CA1262">
        <w:rPr>
          <w:rFonts w:cstheme="minorHAnsi"/>
          <w:bCs/>
          <w:sz w:val="24"/>
          <w:szCs w:val="24"/>
        </w:rPr>
        <w:t xml:space="preserve"> (Registro Digital) </w:t>
      </w:r>
      <w:r w:rsidR="00290A76" w:rsidRPr="00CA1262">
        <w:rPr>
          <w:rFonts w:cstheme="minorHAnsi"/>
          <w:bCs/>
          <w:sz w:val="24"/>
          <w:szCs w:val="24"/>
        </w:rPr>
        <w:t>presenta cumplimiento del 100 %.</w:t>
      </w:r>
    </w:p>
    <w:p w14:paraId="42259BF4" w14:textId="0C0C990B" w:rsidR="00084608" w:rsidRPr="00CA1262" w:rsidRDefault="00084608" w:rsidP="00084608">
      <w:pPr>
        <w:pStyle w:val="Sinespaciado"/>
        <w:spacing w:line="360" w:lineRule="auto"/>
        <w:jc w:val="both"/>
        <w:rPr>
          <w:rFonts w:cstheme="minorHAnsi"/>
          <w:b/>
          <w:sz w:val="24"/>
          <w:szCs w:val="24"/>
        </w:rPr>
      </w:pPr>
      <w:r w:rsidRPr="00CA1262">
        <w:rPr>
          <w:rFonts w:cstheme="minorHAnsi"/>
          <w:b/>
          <w:sz w:val="24"/>
          <w:szCs w:val="24"/>
          <w:u w:val="single"/>
        </w:rPr>
        <w:t>Producto 2</w:t>
      </w:r>
      <w:r w:rsidR="00BA53A8">
        <w:rPr>
          <w:rFonts w:cstheme="minorHAnsi"/>
          <w:b/>
          <w:sz w:val="24"/>
          <w:szCs w:val="24"/>
          <w:u w:val="single"/>
        </w:rPr>
        <w:t>3</w:t>
      </w:r>
      <w:r w:rsidRPr="00CA1262">
        <w:rPr>
          <w:rFonts w:cstheme="minorHAnsi"/>
          <w:b/>
          <w:sz w:val="24"/>
          <w:szCs w:val="24"/>
        </w:rPr>
        <w:t>:</w:t>
      </w:r>
    </w:p>
    <w:p w14:paraId="37DCA9AC" w14:textId="6F01FF84" w:rsidR="00084608" w:rsidRPr="00CA1262" w:rsidRDefault="00243AEE" w:rsidP="00084608">
      <w:pPr>
        <w:pStyle w:val="Sinespaciado"/>
        <w:numPr>
          <w:ilvl w:val="0"/>
          <w:numId w:val="17"/>
        </w:numPr>
        <w:spacing w:line="360" w:lineRule="auto"/>
        <w:jc w:val="both"/>
        <w:rPr>
          <w:rFonts w:cstheme="minorHAnsi"/>
          <w:b/>
          <w:sz w:val="24"/>
          <w:szCs w:val="24"/>
        </w:rPr>
      </w:pPr>
      <w:r w:rsidRPr="00CA1262">
        <w:rPr>
          <w:rFonts w:cstheme="minorHAnsi"/>
          <w:b/>
          <w:sz w:val="24"/>
          <w:szCs w:val="24"/>
        </w:rPr>
        <w:t>Fortalecimiento de la gestión financiera del CEAS</w:t>
      </w:r>
      <w:r w:rsidR="00084608" w:rsidRPr="00CA1262">
        <w:rPr>
          <w:rFonts w:cstheme="minorHAnsi"/>
          <w:b/>
          <w:sz w:val="24"/>
          <w:szCs w:val="24"/>
        </w:rPr>
        <w:t>.</w:t>
      </w:r>
    </w:p>
    <w:p w14:paraId="2765F0A5" w14:textId="2A403F83" w:rsidR="00084608" w:rsidRPr="00CA1262" w:rsidRDefault="00084608" w:rsidP="00084608">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w:t>
      </w:r>
      <w:r w:rsidR="007D6673">
        <w:rPr>
          <w:rFonts w:cstheme="minorHAnsi"/>
          <w:sz w:val="24"/>
          <w:szCs w:val="24"/>
        </w:rPr>
        <w:t>seis</w:t>
      </w:r>
      <w:r w:rsidRPr="00CA1262">
        <w:rPr>
          <w:rFonts w:cstheme="minorHAnsi"/>
          <w:sz w:val="24"/>
          <w:szCs w:val="24"/>
        </w:rPr>
        <w:t xml:space="preserve"> (0</w:t>
      </w:r>
      <w:r w:rsidR="007D6673">
        <w:rPr>
          <w:rFonts w:cstheme="minorHAnsi"/>
          <w:sz w:val="24"/>
          <w:szCs w:val="24"/>
        </w:rPr>
        <w:t>6</w:t>
      </w:r>
      <w:r w:rsidRPr="00CA1262">
        <w:rPr>
          <w:rFonts w:cstheme="minorHAnsi"/>
          <w:sz w:val="24"/>
          <w:szCs w:val="24"/>
        </w:rPr>
        <w:t xml:space="preserve">) actividades y </w:t>
      </w:r>
      <w:r w:rsidR="007D6673">
        <w:rPr>
          <w:rFonts w:cstheme="minorHAnsi"/>
          <w:sz w:val="24"/>
          <w:szCs w:val="24"/>
        </w:rPr>
        <w:t>once</w:t>
      </w:r>
      <w:r w:rsidR="00243AEE" w:rsidRPr="00CA1262">
        <w:rPr>
          <w:rFonts w:cstheme="minorHAnsi"/>
          <w:sz w:val="24"/>
          <w:szCs w:val="24"/>
        </w:rPr>
        <w:t xml:space="preserve"> </w:t>
      </w:r>
      <w:r w:rsidRPr="00CA1262">
        <w:rPr>
          <w:rFonts w:cstheme="minorHAnsi"/>
          <w:sz w:val="24"/>
          <w:szCs w:val="24"/>
        </w:rPr>
        <w:t>(</w:t>
      </w:r>
      <w:r w:rsidR="00243AEE" w:rsidRPr="00CA1262">
        <w:rPr>
          <w:rFonts w:cstheme="minorHAnsi"/>
          <w:sz w:val="24"/>
          <w:szCs w:val="24"/>
        </w:rPr>
        <w:t>1</w:t>
      </w:r>
      <w:r w:rsidR="007D6673">
        <w:rPr>
          <w:rFonts w:cstheme="minorHAnsi"/>
          <w:sz w:val="24"/>
          <w:szCs w:val="24"/>
        </w:rPr>
        <w:t>1</w:t>
      </w:r>
      <w:r w:rsidRPr="00CA1262">
        <w:rPr>
          <w:rFonts w:cstheme="minorHAnsi"/>
          <w:sz w:val="24"/>
          <w:szCs w:val="24"/>
        </w:rPr>
        <w:t xml:space="preserve">) acciones: </w:t>
      </w:r>
    </w:p>
    <w:p w14:paraId="0CCDB686" w14:textId="2FB0B05A" w:rsidR="00084608" w:rsidRPr="00CA1262" w:rsidRDefault="00243AEE" w:rsidP="00084608">
      <w:pPr>
        <w:pStyle w:val="Sinespaciado"/>
        <w:numPr>
          <w:ilvl w:val="0"/>
          <w:numId w:val="2"/>
        </w:numPr>
        <w:spacing w:line="360" w:lineRule="auto"/>
        <w:jc w:val="both"/>
        <w:rPr>
          <w:rFonts w:cstheme="minorHAnsi"/>
          <w:b/>
          <w:sz w:val="24"/>
          <w:szCs w:val="24"/>
        </w:rPr>
      </w:pPr>
      <w:r w:rsidRPr="00CA1262">
        <w:rPr>
          <w:rFonts w:cstheme="minorHAnsi"/>
          <w:b/>
          <w:sz w:val="24"/>
          <w:szCs w:val="24"/>
        </w:rPr>
        <w:t>Análisis de ejecución presupuestaria enfocada a la programación trimestral</w:t>
      </w:r>
      <w:r w:rsidR="00084608" w:rsidRPr="00CA1262">
        <w:rPr>
          <w:rFonts w:cstheme="minorHAnsi"/>
          <w:b/>
          <w:sz w:val="24"/>
          <w:szCs w:val="24"/>
        </w:rPr>
        <w:t xml:space="preserve"> (02).</w:t>
      </w:r>
    </w:p>
    <w:p w14:paraId="4ADFD838" w14:textId="3F37DC71" w:rsidR="00084608" w:rsidRPr="00CA1262" w:rsidRDefault="00084608" w:rsidP="00084608">
      <w:pPr>
        <w:pStyle w:val="Sinespaciado"/>
        <w:numPr>
          <w:ilvl w:val="1"/>
          <w:numId w:val="2"/>
        </w:numPr>
        <w:spacing w:line="360" w:lineRule="auto"/>
        <w:jc w:val="both"/>
        <w:rPr>
          <w:rFonts w:cstheme="minorHAnsi"/>
          <w:b/>
          <w:sz w:val="24"/>
          <w:szCs w:val="24"/>
        </w:rPr>
      </w:pPr>
      <w:r w:rsidRPr="00CA1262">
        <w:rPr>
          <w:rFonts w:cstheme="minorHAnsi"/>
          <w:bCs/>
          <w:sz w:val="24"/>
          <w:szCs w:val="24"/>
        </w:rPr>
        <w:t>A través de sus evidencias (</w:t>
      </w:r>
      <w:r w:rsidR="00243AEE" w:rsidRPr="00CA1262">
        <w:rPr>
          <w:rFonts w:cstheme="minorHAnsi"/>
          <w:bCs/>
          <w:sz w:val="24"/>
          <w:szCs w:val="24"/>
        </w:rPr>
        <w:t>Informes</w:t>
      </w:r>
      <w:r w:rsidRPr="00CA1262">
        <w:rPr>
          <w:rFonts w:cstheme="minorHAnsi"/>
          <w:bCs/>
          <w:sz w:val="24"/>
          <w:szCs w:val="24"/>
        </w:rPr>
        <w:t>) presenta cumplimiento del 100 %</w:t>
      </w:r>
      <w:r w:rsidR="00AE138E" w:rsidRPr="00CA1262">
        <w:rPr>
          <w:rFonts w:cstheme="minorHAnsi"/>
          <w:b/>
          <w:sz w:val="24"/>
          <w:szCs w:val="24"/>
        </w:rPr>
        <w:t>.</w:t>
      </w:r>
      <w:r w:rsidRPr="00CA1262">
        <w:rPr>
          <w:rFonts w:cstheme="minorHAnsi"/>
          <w:b/>
          <w:sz w:val="24"/>
          <w:szCs w:val="24"/>
        </w:rPr>
        <w:t xml:space="preserve"> </w:t>
      </w:r>
    </w:p>
    <w:p w14:paraId="79D4AF71" w14:textId="26C63EE5" w:rsidR="00243AEE" w:rsidRPr="00CA1262" w:rsidRDefault="00243AEE" w:rsidP="00243AEE">
      <w:pPr>
        <w:pStyle w:val="Sinespaciado"/>
        <w:numPr>
          <w:ilvl w:val="0"/>
          <w:numId w:val="2"/>
        </w:numPr>
        <w:spacing w:line="360" w:lineRule="auto"/>
        <w:jc w:val="both"/>
        <w:rPr>
          <w:rFonts w:cstheme="minorHAnsi"/>
          <w:b/>
          <w:sz w:val="24"/>
          <w:szCs w:val="24"/>
        </w:rPr>
      </w:pPr>
      <w:r w:rsidRPr="00CA1262">
        <w:rPr>
          <w:rFonts w:cstheme="minorHAnsi"/>
          <w:b/>
          <w:sz w:val="24"/>
          <w:szCs w:val="24"/>
        </w:rPr>
        <w:t>Análisis comportamiento pago (02).</w:t>
      </w:r>
    </w:p>
    <w:p w14:paraId="6F5B7716" w14:textId="66069457" w:rsidR="00243AEE" w:rsidRPr="00CA1262" w:rsidRDefault="00243AEE" w:rsidP="00243AEE">
      <w:pPr>
        <w:pStyle w:val="Sinespaciado"/>
        <w:numPr>
          <w:ilvl w:val="1"/>
          <w:numId w:val="2"/>
        </w:numPr>
        <w:spacing w:line="360" w:lineRule="auto"/>
        <w:jc w:val="both"/>
        <w:rPr>
          <w:rFonts w:cstheme="minorHAnsi"/>
          <w:bCs/>
          <w:sz w:val="24"/>
          <w:szCs w:val="24"/>
        </w:rPr>
      </w:pPr>
      <w:r w:rsidRPr="00CA1262">
        <w:rPr>
          <w:rFonts w:cstheme="minorHAnsi"/>
          <w:bCs/>
          <w:sz w:val="24"/>
          <w:szCs w:val="24"/>
        </w:rPr>
        <w:t xml:space="preserve">A través de sus evidencias (Informes) </w:t>
      </w:r>
      <w:r w:rsidR="00AE138E" w:rsidRPr="00CA1262">
        <w:rPr>
          <w:rFonts w:cstheme="minorHAnsi"/>
          <w:bCs/>
          <w:sz w:val="24"/>
          <w:szCs w:val="24"/>
        </w:rPr>
        <w:t>presenta cumplimiento del 100 %.</w:t>
      </w:r>
    </w:p>
    <w:p w14:paraId="22F47CB5" w14:textId="4B790993" w:rsidR="00243AEE" w:rsidRPr="00CA1262" w:rsidRDefault="00243AEE" w:rsidP="00243AEE">
      <w:pPr>
        <w:pStyle w:val="Sinespaciado"/>
        <w:numPr>
          <w:ilvl w:val="0"/>
          <w:numId w:val="2"/>
        </w:numPr>
        <w:spacing w:line="360" w:lineRule="auto"/>
        <w:jc w:val="both"/>
        <w:rPr>
          <w:rFonts w:cstheme="minorHAnsi"/>
          <w:b/>
          <w:sz w:val="24"/>
          <w:szCs w:val="24"/>
        </w:rPr>
      </w:pPr>
      <w:r w:rsidRPr="00CA1262">
        <w:rPr>
          <w:rFonts w:cstheme="minorHAnsi"/>
          <w:b/>
          <w:sz w:val="24"/>
          <w:szCs w:val="24"/>
        </w:rPr>
        <w:t>Análisis de Gestión de Tesorería (02).</w:t>
      </w:r>
    </w:p>
    <w:p w14:paraId="1860ED05" w14:textId="2575C99D" w:rsidR="00243AEE" w:rsidRPr="00CA1262" w:rsidRDefault="00243AEE" w:rsidP="00243AEE">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sus evidencias (Informes) presenta cumplimiento del 100 %</w:t>
      </w:r>
      <w:r w:rsidR="00AE138E" w:rsidRPr="00CA1262">
        <w:rPr>
          <w:rFonts w:cstheme="minorHAnsi"/>
          <w:bCs/>
          <w:sz w:val="24"/>
          <w:szCs w:val="24"/>
        </w:rPr>
        <w:t>.</w:t>
      </w:r>
      <w:r w:rsidRPr="00CA1262">
        <w:rPr>
          <w:rFonts w:cstheme="minorHAnsi"/>
          <w:bCs/>
          <w:sz w:val="24"/>
          <w:szCs w:val="24"/>
        </w:rPr>
        <w:t xml:space="preserve"> </w:t>
      </w:r>
    </w:p>
    <w:p w14:paraId="5971944F" w14:textId="3954B970" w:rsidR="00243AEE" w:rsidRPr="00CA1262" w:rsidRDefault="00243AEE" w:rsidP="00243AEE">
      <w:pPr>
        <w:pStyle w:val="Sinespaciado"/>
        <w:numPr>
          <w:ilvl w:val="0"/>
          <w:numId w:val="2"/>
        </w:numPr>
        <w:spacing w:line="360" w:lineRule="auto"/>
        <w:jc w:val="both"/>
        <w:rPr>
          <w:rFonts w:cstheme="minorHAnsi"/>
          <w:b/>
          <w:sz w:val="24"/>
          <w:szCs w:val="24"/>
        </w:rPr>
      </w:pPr>
      <w:r w:rsidRPr="00CA1262">
        <w:rPr>
          <w:rFonts w:cstheme="minorHAnsi"/>
          <w:b/>
          <w:sz w:val="24"/>
          <w:szCs w:val="24"/>
        </w:rPr>
        <w:t>Elaboración y análisis de los Estados Financieros del CEAS (02).</w:t>
      </w:r>
    </w:p>
    <w:p w14:paraId="75537D14" w14:textId="32C4571D" w:rsidR="00243AEE" w:rsidRPr="00CA1262" w:rsidRDefault="00243AEE" w:rsidP="00243AEE">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sus evidencias (Informes) presenta cumplimiento del 100 %</w:t>
      </w:r>
      <w:r w:rsidR="00AE138E" w:rsidRPr="00CA1262">
        <w:rPr>
          <w:rFonts w:cstheme="minorHAnsi"/>
          <w:bCs/>
          <w:sz w:val="24"/>
          <w:szCs w:val="24"/>
        </w:rPr>
        <w:t>.</w:t>
      </w:r>
      <w:r w:rsidRPr="00CA1262">
        <w:rPr>
          <w:rFonts w:cstheme="minorHAnsi"/>
          <w:bCs/>
          <w:sz w:val="24"/>
          <w:szCs w:val="24"/>
        </w:rPr>
        <w:t xml:space="preserve"> </w:t>
      </w:r>
    </w:p>
    <w:p w14:paraId="1EF25510" w14:textId="2E6F6369" w:rsidR="00243AEE" w:rsidRPr="00CA1262" w:rsidRDefault="00243AEE" w:rsidP="00243AEE">
      <w:pPr>
        <w:pStyle w:val="Sinespaciado"/>
        <w:numPr>
          <w:ilvl w:val="0"/>
          <w:numId w:val="2"/>
        </w:numPr>
        <w:spacing w:line="360" w:lineRule="auto"/>
        <w:jc w:val="both"/>
        <w:rPr>
          <w:rFonts w:cstheme="minorHAnsi"/>
          <w:b/>
          <w:sz w:val="24"/>
          <w:szCs w:val="24"/>
        </w:rPr>
      </w:pPr>
      <w:r w:rsidRPr="00CA1262">
        <w:rPr>
          <w:rFonts w:cstheme="minorHAnsi"/>
          <w:b/>
          <w:sz w:val="24"/>
          <w:szCs w:val="24"/>
        </w:rPr>
        <w:t>Seguimiento y análisis al proceso de facturación por venta de servicios a ARS en el CEAS (02).</w:t>
      </w:r>
    </w:p>
    <w:p w14:paraId="51B616C3" w14:textId="314ECD86" w:rsidR="00243AEE" w:rsidRDefault="00243AEE" w:rsidP="00243AEE">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sus evidencias (Informes) presenta cumplimiento del 100 %</w:t>
      </w:r>
      <w:r w:rsidR="00AE138E" w:rsidRPr="00CA1262">
        <w:rPr>
          <w:rFonts w:cstheme="minorHAnsi"/>
          <w:bCs/>
          <w:sz w:val="24"/>
          <w:szCs w:val="24"/>
        </w:rPr>
        <w:t>.</w:t>
      </w:r>
      <w:r w:rsidRPr="00CA1262">
        <w:rPr>
          <w:rFonts w:cstheme="minorHAnsi"/>
          <w:bCs/>
          <w:sz w:val="24"/>
          <w:szCs w:val="24"/>
        </w:rPr>
        <w:t xml:space="preserve"> </w:t>
      </w:r>
    </w:p>
    <w:p w14:paraId="73836C83" w14:textId="77777777" w:rsidR="0008669A" w:rsidRDefault="0008669A" w:rsidP="0008669A">
      <w:pPr>
        <w:pStyle w:val="Sinespaciado"/>
        <w:spacing w:line="360" w:lineRule="auto"/>
        <w:jc w:val="both"/>
        <w:rPr>
          <w:rFonts w:cstheme="minorHAnsi"/>
          <w:bCs/>
          <w:sz w:val="24"/>
          <w:szCs w:val="24"/>
        </w:rPr>
      </w:pPr>
    </w:p>
    <w:p w14:paraId="13E6E404" w14:textId="0D5310CB" w:rsidR="0008669A" w:rsidRDefault="0008669A" w:rsidP="0008669A">
      <w:pPr>
        <w:pStyle w:val="Sinespaciado"/>
        <w:spacing w:line="360" w:lineRule="auto"/>
        <w:jc w:val="both"/>
        <w:rPr>
          <w:rFonts w:cstheme="minorHAnsi"/>
          <w:bCs/>
          <w:sz w:val="24"/>
          <w:szCs w:val="24"/>
        </w:rPr>
      </w:pPr>
    </w:p>
    <w:p w14:paraId="265BBDEA" w14:textId="2C23B345" w:rsidR="0008669A" w:rsidRPr="00CA1262" w:rsidRDefault="0008669A" w:rsidP="0008669A">
      <w:pPr>
        <w:pStyle w:val="Sinespaciado"/>
        <w:numPr>
          <w:ilvl w:val="0"/>
          <w:numId w:val="2"/>
        </w:numPr>
        <w:spacing w:line="360" w:lineRule="auto"/>
        <w:jc w:val="both"/>
        <w:rPr>
          <w:rFonts w:cstheme="minorHAnsi"/>
          <w:b/>
          <w:sz w:val="24"/>
          <w:szCs w:val="24"/>
        </w:rPr>
      </w:pPr>
      <w:r>
        <w:rPr>
          <w:rFonts w:cstheme="minorHAnsi"/>
          <w:b/>
          <w:sz w:val="24"/>
          <w:szCs w:val="24"/>
        </w:rPr>
        <w:t>Autoevaluación de las “NOBACI” (01)</w:t>
      </w:r>
      <w:r w:rsidRPr="00CA1262">
        <w:rPr>
          <w:rFonts w:cstheme="minorHAnsi"/>
          <w:b/>
          <w:sz w:val="24"/>
          <w:szCs w:val="24"/>
        </w:rPr>
        <w:t>.</w:t>
      </w:r>
    </w:p>
    <w:p w14:paraId="4E26D51C" w14:textId="5A60ED06" w:rsidR="0008669A" w:rsidRDefault="0008669A" w:rsidP="00C43243">
      <w:pPr>
        <w:pStyle w:val="Sinespaciado"/>
        <w:numPr>
          <w:ilvl w:val="1"/>
          <w:numId w:val="2"/>
        </w:numPr>
        <w:spacing w:line="276" w:lineRule="auto"/>
        <w:jc w:val="both"/>
        <w:rPr>
          <w:rFonts w:cstheme="minorHAnsi"/>
          <w:bCs/>
          <w:sz w:val="24"/>
          <w:szCs w:val="24"/>
        </w:rPr>
      </w:pPr>
      <w:r>
        <w:rPr>
          <w:rFonts w:cstheme="minorHAnsi"/>
          <w:bCs/>
          <w:sz w:val="24"/>
          <w:szCs w:val="24"/>
        </w:rPr>
        <w:t xml:space="preserve">La ejecución de esta actividad depende de </w:t>
      </w:r>
      <w:r w:rsidR="00BA53A8">
        <w:rPr>
          <w:rFonts w:cstheme="minorHAnsi"/>
          <w:bCs/>
          <w:sz w:val="24"/>
          <w:szCs w:val="24"/>
        </w:rPr>
        <w:t>otras instancias</w:t>
      </w:r>
      <w:r>
        <w:rPr>
          <w:rFonts w:cstheme="minorHAnsi"/>
          <w:bCs/>
          <w:sz w:val="24"/>
          <w:szCs w:val="24"/>
        </w:rPr>
        <w:t xml:space="preserve"> y dado que al momento de este informe no se ha dado ese acompañamiento para la “autoevaluación”, esta actividad no se computa como no ejecutada.</w:t>
      </w:r>
    </w:p>
    <w:p w14:paraId="66A54487" w14:textId="77777777" w:rsidR="00AD7A5F" w:rsidRPr="00CA1262" w:rsidRDefault="00AD7A5F" w:rsidP="00137257">
      <w:pPr>
        <w:pStyle w:val="Sinespaciado"/>
        <w:spacing w:line="360" w:lineRule="auto"/>
        <w:jc w:val="both"/>
        <w:rPr>
          <w:rFonts w:cstheme="minorHAnsi"/>
          <w:b/>
          <w:sz w:val="24"/>
          <w:szCs w:val="24"/>
          <w:highlight w:val="cyan"/>
          <w:u w:val="single"/>
        </w:rPr>
      </w:pPr>
    </w:p>
    <w:p w14:paraId="0494483B" w14:textId="27D25154" w:rsidR="00243AEE" w:rsidRPr="00CA1262" w:rsidRDefault="00243AEE" w:rsidP="00243AEE">
      <w:pPr>
        <w:pStyle w:val="Sinespaciado"/>
        <w:spacing w:line="360" w:lineRule="auto"/>
        <w:jc w:val="both"/>
        <w:rPr>
          <w:rFonts w:cstheme="minorHAnsi"/>
          <w:b/>
          <w:sz w:val="24"/>
          <w:szCs w:val="24"/>
        </w:rPr>
      </w:pPr>
      <w:r w:rsidRPr="00CA1262">
        <w:rPr>
          <w:rFonts w:cstheme="minorHAnsi"/>
          <w:b/>
          <w:sz w:val="24"/>
          <w:szCs w:val="24"/>
          <w:u w:val="single"/>
        </w:rPr>
        <w:t>Producto 2</w:t>
      </w:r>
      <w:r w:rsidR="00BA53A8">
        <w:rPr>
          <w:rFonts w:cstheme="minorHAnsi"/>
          <w:b/>
          <w:sz w:val="24"/>
          <w:szCs w:val="24"/>
          <w:u w:val="single"/>
        </w:rPr>
        <w:t>4</w:t>
      </w:r>
      <w:r w:rsidRPr="00CA1262">
        <w:rPr>
          <w:rFonts w:cstheme="minorHAnsi"/>
          <w:b/>
          <w:sz w:val="24"/>
          <w:szCs w:val="24"/>
        </w:rPr>
        <w:t>:</w:t>
      </w:r>
    </w:p>
    <w:p w14:paraId="47A3A559" w14:textId="1CBDF510" w:rsidR="00243AEE" w:rsidRPr="00CA1262" w:rsidRDefault="00243AEE" w:rsidP="00243AEE">
      <w:pPr>
        <w:pStyle w:val="Sinespaciado"/>
        <w:numPr>
          <w:ilvl w:val="0"/>
          <w:numId w:val="17"/>
        </w:numPr>
        <w:spacing w:line="360" w:lineRule="auto"/>
        <w:jc w:val="both"/>
        <w:rPr>
          <w:rFonts w:cstheme="minorHAnsi"/>
          <w:b/>
          <w:sz w:val="24"/>
          <w:szCs w:val="24"/>
        </w:rPr>
      </w:pPr>
      <w:r w:rsidRPr="00CA1262">
        <w:rPr>
          <w:rFonts w:cstheme="minorHAnsi"/>
          <w:b/>
          <w:sz w:val="24"/>
          <w:szCs w:val="24"/>
        </w:rPr>
        <w:t>Disminución de Objeciones Médicas.</w:t>
      </w:r>
    </w:p>
    <w:p w14:paraId="6C0B1DB9" w14:textId="41F27B1A" w:rsidR="00243AEE" w:rsidRPr="00CA1262" w:rsidRDefault="00243AEE" w:rsidP="00243AEE">
      <w:pPr>
        <w:pStyle w:val="Sinespaciado"/>
        <w:spacing w:line="360" w:lineRule="auto"/>
        <w:jc w:val="both"/>
        <w:rPr>
          <w:rFonts w:cstheme="minorHAnsi"/>
          <w:sz w:val="24"/>
          <w:szCs w:val="24"/>
        </w:rPr>
      </w:pPr>
      <w:r w:rsidRPr="00CA1262">
        <w:rPr>
          <w:rFonts w:cstheme="minorHAnsi"/>
          <w:b/>
          <w:sz w:val="24"/>
          <w:szCs w:val="24"/>
        </w:rPr>
        <w:t>Comentario</w:t>
      </w:r>
      <w:r w:rsidRPr="00CA1262">
        <w:rPr>
          <w:rFonts w:cstheme="minorHAnsi"/>
          <w:sz w:val="24"/>
          <w:szCs w:val="24"/>
        </w:rPr>
        <w:t xml:space="preserve">: Para este producto se contempla tres (03) actividades y nueve (09) acciones: </w:t>
      </w:r>
    </w:p>
    <w:p w14:paraId="01802C9C" w14:textId="240C2969" w:rsidR="00243AEE" w:rsidRPr="00CA1262" w:rsidRDefault="00243AEE" w:rsidP="00243AEE">
      <w:pPr>
        <w:pStyle w:val="Sinespaciado"/>
        <w:numPr>
          <w:ilvl w:val="0"/>
          <w:numId w:val="2"/>
        </w:numPr>
        <w:spacing w:line="360" w:lineRule="auto"/>
        <w:jc w:val="both"/>
        <w:rPr>
          <w:rFonts w:cstheme="minorHAnsi"/>
          <w:b/>
          <w:sz w:val="24"/>
          <w:szCs w:val="24"/>
        </w:rPr>
      </w:pPr>
      <w:r w:rsidRPr="00CA1262">
        <w:rPr>
          <w:rFonts w:cstheme="minorHAnsi"/>
          <w:b/>
          <w:sz w:val="24"/>
          <w:szCs w:val="24"/>
        </w:rPr>
        <w:t>Auditoría concurrente de los expedientes clínicos (06).</w:t>
      </w:r>
    </w:p>
    <w:p w14:paraId="2D3C0D74" w14:textId="372F6D4A" w:rsidR="00243AEE" w:rsidRPr="00CA1262" w:rsidRDefault="00243AEE" w:rsidP="00243AEE">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sus evidencias (Informes) presenta cumplimiento del 100 %</w:t>
      </w:r>
      <w:r w:rsidR="00AE138E" w:rsidRPr="00CA1262">
        <w:rPr>
          <w:rFonts w:cstheme="minorHAnsi"/>
          <w:bCs/>
          <w:sz w:val="24"/>
          <w:szCs w:val="24"/>
        </w:rPr>
        <w:t>.</w:t>
      </w:r>
      <w:r w:rsidRPr="00CA1262">
        <w:rPr>
          <w:rFonts w:cstheme="minorHAnsi"/>
          <w:bCs/>
          <w:sz w:val="24"/>
          <w:szCs w:val="24"/>
        </w:rPr>
        <w:t xml:space="preserve"> </w:t>
      </w:r>
    </w:p>
    <w:p w14:paraId="4747314E" w14:textId="3A6280D7" w:rsidR="00243AEE" w:rsidRPr="00CA1262" w:rsidRDefault="00243AEE" w:rsidP="00243AEE">
      <w:pPr>
        <w:pStyle w:val="Sinespaciado"/>
        <w:numPr>
          <w:ilvl w:val="0"/>
          <w:numId w:val="2"/>
        </w:numPr>
        <w:spacing w:line="360" w:lineRule="auto"/>
        <w:jc w:val="both"/>
        <w:rPr>
          <w:rFonts w:cstheme="minorHAnsi"/>
          <w:b/>
          <w:sz w:val="24"/>
          <w:szCs w:val="24"/>
        </w:rPr>
      </w:pPr>
      <w:r w:rsidRPr="00CA1262">
        <w:rPr>
          <w:rFonts w:cstheme="minorHAnsi"/>
          <w:b/>
          <w:sz w:val="24"/>
          <w:szCs w:val="24"/>
        </w:rPr>
        <w:t>Seguimiento a los planes de mejora para disminución de las objeciones médicas (02).</w:t>
      </w:r>
    </w:p>
    <w:p w14:paraId="16329F09" w14:textId="29E2DEE2" w:rsidR="00243AEE" w:rsidRPr="00CA1262" w:rsidRDefault="00243AEE" w:rsidP="00243AEE">
      <w:pPr>
        <w:pStyle w:val="Sinespaciado"/>
        <w:numPr>
          <w:ilvl w:val="1"/>
          <w:numId w:val="2"/>
        </w:numPr>
        <w:spacing w:line="360" w:lineRule="auto"/>
        <w:jc w:val="both"/>
        <w:rPr>
          <w:rFonts w:cstheme="minorHAnsi"/>
          <w:bCs/>
          <w:sz w:val="24"/>
          <w:szCs w:val="24"/>
        </w:rPr>
      </w:pPr>
      <w:r w:rsidRPr="00CA1262">
        <w:rPr>
          <w:rFonts w:cstheme="minorHAnsi"/>
          <w:bCs/>
          <w:sz w:val="24"/>
          <w:szCs w:val="24"/>
        </w:rPr>
        <w:t>A través de sus evidencias (Informes) presenta cumplimiento del 100 %</w:t>
      </w:r>
      <w:r w:rsidR="00AE138E" w:rsidRPr="00CA1262">
        <w:rPr>
          <w:rFonts w:cstheme="minorHAnsi"/>
          <w:bCs/>
          <w:sz w:val="24"/>
          <w:szCs w:val="24"/>
        </w:rPr>
        <w:t>.</w:t>
      </w:r>
      <w:r w:rsidRPr="00CA1262">
        <w:rPr>
          <w:rFonts w:cstheme="minorHAnsi"/>
          <w:bCs/>
          <w:sz w:val="24"/>
          <w:szCs w:val="24"/>
        </w:rPr>
        <w:t xml:space="preserve"> </w:t>
      </w:r>
    </w:p>
    <w:p w14:paraId="34528251" w14:textId="77777777" w:rsidR="00243AEE" w:rsidRPr="00CA1262" w:rsidRDefault="00243AEE" w:rsidP="00137257">
      <w:pPr>
        <w:pStyle w:val="Sinespaciado"/>
        <w:spacing w:line="360" w:lineRule="auto"/>
        <w:jc w:val="both"/>
        <w:rPr>
          <w:rFonts w:cstheme="minorHAnsi"/>
          <w:b/>
          <w:sz w:val="24"/>
          <w:szCs w:val="24"/>
          <w:highlight w:val="cyan"/>
          <w:u w:val="single"/>
        </w:rPr>
      </w:pPr>
    </w:p>
    <w:p w14:paraId="231F5889" w14:textId="77777777" w:rsidR="00243AEE" w:rsidRPr="00CA1262" w:rsidRDefault="00243AEE" w:rsidP="00137257">
      <w:pPr>
        <w:pStyle w:val="Sinespaciado"/>
        <w:spacing w:line="360" w:lineRule="auto"/>
        <w:jc w:val="both"/>
        <w:rPr>
          <w:rFonts w:cstheme="minorHAnsi"/>
          <w:b/>
          <w:sz w:val="24"/>
          <w:szCs w:val="24"/>
          <w:highlight w:val="cyan"/>
          <w:u w:val="single"/>
        </w:rPr>
      </w:pPr>
    </w:p>
    <w:p w14:paraId="6A9BF707" w14:textId="77777777" w:rsidR="000C367A" w:rsidRDefault="000C367A" w:rsidP="00137257">
      <w:pPr>
        <w:pStyle w:val="Sinespaciado"/>
        <w:spacing w:line="360" w:lineRule="auto"/>
        <w:jc w:val="both"/>
        <w:rPr>
          <w:rFonts w:cstheme="minorHAnsi"/>
          <w:b/>
          <w:sz w:val="24"/>
          <w:szCs w:val="24"/>
          <w:highlight w:val="cyan"/>
          <w:u w:val="single"/>
        </w:rPr>
      </w:pPr>
    </w:p>
    <w:p w14:paraId="1059D806" w14:textId="77777777" w:rsidR="004C259C" w:rsidRDefault="004C259C" w:rsidP="00137257">
      <w:pPr>
        <w:pStyle w:val="Sinespaciado"/>
        <w:spacing w:line="360" w:lineRule="auto"/>
        <w:jc w:val="both"/>
        <w:rPr>
          <w:rFonts w:cstheme="minorHAnsi"/>
          <w:b/>
          <w:sz w:val="24"/>
          <w:szCs w:val="24"/>
          <w:highlight w:val="cyan"/>
          <w:u w:val="single"/>
        </w:rPr>
      </w:pPr>
    </w:p>
    <w:p w14:paraId="61C12446" w14:textId="77777777" w:rsidR="004C259C" w:rsidRDefault="004C259C" w:rsidP="00137257">
      <w:pPr>
        <w:pStyle w:val="Sinespaciado"/>
        <w:spacing w:line="360" w:lineRule="auto"/>
        <w:jc w:val="both"/>
        <w:rPr>
          <w:rFonts w:cstheme="minorHAnsi"/>
          <w:b/>
          <w:sz w:val="24"/>
          <w:szCs w:val="24"/>
          <w:highlight w:val="cyan"/>
          <w:u w:val="single"/>
        </w:rPr>
      </w:pPr>
    </w:p>
    <w:p w14:paraId="49997B91" w14:textId="77777777" w:rsidR="004C259C" w:rsidRDefault="004C259C" w:rsidP="00137257">
      <w:pPr>
        <w:pStyle w:val="Sinespaciado"/>
        <w:spacing w:line="360" w:lineRule="auto"/>
        <w:jc w:val="both"/>
        <w:rPr>
          <w:rFonts w:cstheme="minorHAnsi"/>
          <w:b/>
          <w:sz w:val="24"/>
          <w:szCs w:val="24"/>
          <w:highlight w:val="cyan"/>
          <w:u w:val="single"/>
        </w:rPr>
      </w:pPr>
    </w:p>
    <w:p w14:paraId="20263BA6" w14:textId="77777777" w:rsidR="004C259C" w:rsidRDefault="004C259C" w:rsidP="00137257">
      <w:pPr>
        <w:pStyle w:val="Sinespaciado"/>
        <w:spacing w:line="360" w:lineRule="auto"/>
        <w:jc w:val="both"/>
        <w:rPr>
          <w:rFonts w:cstheme="minorHAnsi"/>
          <w:b/>
          <w:sz w:val="24"/>
          <w:szCs w:val="24"/>
          <w:highlight w:val="cyan"/>
          <w:u w:val="single"/>
        </w:rPr>
      </w:pPr>
    </w:p>
    <w:p w14:paraId="75CB1E34" w14:textId="77777777" w:rsidR="004C259C" w:rsidRDefault="004C259C" w:rsidP="00137257">
      <w:pPr>
        <w:pStyle w:val="Sinespaciado"/>
        <w:spacing w:line="360" w:lineRule="auto"/>
        <w:jc w:val="both"/>
        <w:rPr>
          <w:rFonts w:cstheme="minorHAnsi"/>
          <w:b/>
          <w:sz w:val="24"/>
          <w:szCs w:val="24"/>
          <w:highlight w:val="cyan"/>
          <w:u w:val="single"/>
        </w:rPr>
      </w:pPr>
    </w:p>
    <w:p w14:paraId="0C529500" w14:textId="77777777" w:rsidR="004C259C" w:rsidRDefault="004C259C" w:rsidP="00137257">
      <w:pPr>
        <w:pStyle w:val="Sinespaciado"/>
        <w:spacing w:line="360" w:lineRule="auto"/>
        <w:jc w:val="both"/>
        <w:rPr>
          <w:rFonts w:cstheme="minorHAnsi"/>
          <w:b/>
          <w:sz w:val="24"/>
          <w:szCs w:val="24"/>
          <w:highlight w:val="cyan"/>
          <w:u w:val="single"/>
        </w:rPr>
      </w:pPr>
    </w:p>
    <w:p w14:paraId="572AC7E3" w14:textId="77777777" w:rsidR="004C259C" w:rsidRDefault="004C259C" w:rsidP="00137257">
      <w:pPr>
        <w:pStyle w:val="Sinespaciado"/>
        <w:spacing w:line="360" w:lineRule="auto"/>
        <w:jc w:val="both"/>
        <w:rPr>
          <w:rFonts w:cstheme="minorHAnsi"/>
          <w:b/>
          <w:sz w:val="24"/>
          <w:szCs w:val="24"/>
          <w:highlight w:val="cyan"/>
          <w:u w:val="single"/>
        </w:rPr>
      </w:pPr>
    </w:p>
    <w:p w14:paraId="1F4333B9" w14:textId="77777777" w:rsidR="004C259C" w:rsidRDefault="004C259C" w:rsidP="00137257">
      <w:pPr>
        <w:pStyle w:val="Sinespaciado"/>
        <w:spacing w:line="360" w:lineRule="auto"/>
        <w:jc w:val="both"/>
        <w:rPr>
          <w:rFonts w:cstheme="minorHAnsi"/>
          <w:b/>
          <w:sz w:val="24"/>
          <w:szCs w:val="24"/>
          <w:highlight w:val="cyan"/>
          <w:u w:val="single"/>
        </w:rPr>
      </w:pPr>
    </w:p>
    <w:p w14:paraId="7023F507" w14:textId="77777777" w:rsidR="004C259C" w:rsidRDefault="004C259C" w:rsidP="00137257">
      <w:pPr>
        <w:pStyle w:val="Sinespaciado"/>
        <w:spacing w:line="360" w:lineRule="auto"/>
        <w:jc w:val="both"/>
        <w:rPr>
          <w:rFonts w:cstheme="minorHAnsi"/>
          <w:b/>
          <w:sz w:val="24"/>
          <w:szCs w:val="24"/>
          <w:highlight w:val="cyan"/>
          <w:u w:val="single"/>
        </w:rPr>
      </w:pPr>
    </w:p>
    <w:p w14:paraId="2E7C0FEB" w14:textId="77777777" w:rsidR="004C259C" w:rsidRDefault="004C259C" w:rsidP="00137257">
      <w:pPr>
        <w:pStyle w:val="Sinespaciado"/>
        <w:spacing w:line="360" w:lineRule="auto"/>
        <w:jc w:val="both"/>
        <w:rPr>
          <w:rFonts w:cstheme="minorHAnsi"/>
          <w:b/>
          <w:sz w:val="24"/>
          <w:szCs w:val="24"/>
          <w:highlight w:val="cyan"/>
          <w:u w:val="single"/>
        </w:rPr>
      </w:pPr>
    </w:p>
    <w:p w14:paraId="687B864E" w14:textId="77777777" w:rsidR="004C259C" w:rsidRDefault="004C259C" w:rsidP="00137257">
      <w:pPr>
        <w:pStyle w:val="Sinespaciado"/>
        <w:spacing w:line="360" w:lineRule="auto"/>
        <w:jc w:val="both"/>
        <w:rPr>
          <w:rFonts w:cstheme="minorHAnsi"/>
          <w:b/>
          <w:sz w:val="24"/>
          <w:szCs w:val="24"/>
          <w:highlight w:val="cyan"/>
          <w:u w:val="single"/>
        </w:rPr>
      </w:pPr>
    </w:p>
    <w:p w14:paraId="65DC59AA" w14:textId="77777777" w:rsidR="004C259C" w:rsidRDefault="004C259C" w:rsidP="00137257">
      <w:pPr>
        <w:pStyle w:val="Sinespaciado"/>
        <w:spacing w:line="360" w:lineRule="auto"/>
        <w:jc w:val="both"/>
        <w:rPr>
          <w:rFonts w:cstheme="minorHAnsi"/>
          <w:b/>
          <w:sz w:val="24"/>
          <w:szCs w:val="24"/>
          <w:highlight w:val="cyan"/>
          <w:u w:val="single"/>
        </w:rPr>
      </w:pPr>
    </w:p>
    <w:p w14:paraId="5168CE36" w14:textId="77777777" w:rsidR="004C259C" w:rsidRDefault="004C259C" w:rsidP="00137257">
      <w:pPr>
        <w:pStyle w:val="Sinespaciado"/>
        <w:spacing w:line="360" w:lineRule="auto"/>
        <w:jc w:val="both"/>
        <w:rPr>
          <w:rFonts w:cstheme="minorHAnsi"/>
          <w:b/>
          <w:sz w:val="24"/>
          <w:szCs w:val="24"/>
          <w:highlight w:val="cyan"/>
          <w:u w:val="single"/>
        </w:rPr>
      </w:pPr>
    </w:p>
    <w:p w14:paraId="3CBBC655" w14:textId="77777777" w:rsidR="004C259C" w:rsidRDefault="004C259C" w:rsidP="00137257">
      <w:pPr>
        <w:pStyle w:val="Sinespaciado"/>
        <w:spacing w:line="360" w:lineRule="auto"/>
        <w:jc w:val="both"/>
        <w:rPr>
          <w:rFonts w:cstheme="minorHAnsi"/>
          <w:b/>
          <w:sz w:val="24"/>
          <w:szCs w:val="24"/>
          <w:highlight w:val="cyan"/>
          <w:u w:val="single"/>
        </w:rPr>
      </w:pPr>
    </w:p>
    <w:p w14:paraId="090F9827" w14:textId="77777777" w:rsidR="00C43243" w:rsidRDefault="00C43243" w:rsidP="00C43243">
      <w:pPr>
        <w:pStyle w:val="Sinespaciado"/>
        <w:spacing w:line="276" w:lineRule="auto"/>
        <w:jc w:val="center"/>
        <w:rPr>
          <w:b/>
          <w:bCs/>
          <w:sz w:val="28"/>
          <w:szCs w:val="28"/>
        </w:rPr>
      </w:pPr>
    </w:p>
    <w:p w14:paraId="73E18579" w14:textId="77777777" w:rsidR="00C43243" w:rsidRDefault="00C43243" w:rsidP="00C43243">
      <w:pPr>
        <w:pStyle w:val="Sinespaciado"/>
        <w:spacing w:line="276" w:lineRule="auto"/>
        <w:jc w:val="center"/>
        <w:rPr>
          <w:b/>
          <w:bCs/>
          <w:sz w:val="28"/>
          <w:szCs w:val="28"/>
        </w:rPr>
      </w:pPr>
    </w:p>
    <w:p w14:paraId="2D11F263" w14:textId="77777777" w:rsidR="00C43243" w:rsidRDefault="00C43243" w:rsidP="00C43243">
      <w:pPr>
        <w:pStyle w:val="Sinespaciado"/>
        <w:spacing w:line="276" w:lineRule="auto"/>
        <w:jc w:val="center"/>
        <w:rPr>
          <w:b/>
          <w:bCs/>
          <w:sz w:val="28"/>
          <w:szCs w:val="28"/>
        </w:rPr>
      </w:pPr>
    </w:p>
    <w:p w14:paraId="15F32307" w14:textId="77777777" w:rsidR="00C43243" w:rsidRDefault="00C43243" w:rsidP="00C43243">
      <w:pPr>
        <w:pStyle w:val="Sinespaciado"/>
        <w:spacing w:line="276" w:lineRule="auto"/>
        <w:jc w:val="center"/>
        <w:rPr>
          <w:b/>
          <w:bCs/>
          <w:sz w:val="28"/>
          <w:szCs w:val="28"/>
        </w:rPr>
      </w:pPr>
    </w:p>
    <w:p w14:paraId="51B0E931" w14:textId="77777777" w:rsidR="00C43243" w:rsidRDefault="00C43243" w:rsidP="00C43243">
      <w:pPr>
        <w:pStyle w:val="Sinespaciado"/>
        <w:spacing w:line="276" w:lineRule="auto"/>
        <w:jc w:val="center"/>
        <w:rPr>
          <w:b/>
          <w:bCs/>
          <w:sz w:val="28"/>
          <w:szCs w:val="28"/>
        </w:rPr>
      </w:pPr>
    </w:p>
    <w:p w14:paraId="7054FC09" w14:textId="77777777" w:rsidR="00C43243" w:rsidRDefault="00C43243" w:rsidP="00C43243">
      <w:pPr>
        <w:pStyle w:val="Sinespaciado"/>
        <w:spacing w:line="276" w:lineRule="auto"/>
        <w:jc w:val="center"/>
        <w:rPr>
          <w:b/>
          <w:bCs/>
          <w:sz w:val="28"/>
          <w:szCs w:val="28"/>
        </w:rPr>
      </w:pPr>
    </w:p>
    <w:p w14:paraId="0247BE5F" w14:textId="77777777" w:rsidR="00C43243" w:rsidRDefault="00C43243" w:rsidP="00C43243">
      <w:pPr>
        <w:pStyle w:val="Sinespaciado"/>
        <w:spacing w:line="276" w:lineRule="auto"/>
        <w:jc w:val="center"/>
        <w:rPr>
          <w:b/>
          <w:bCs/>
          <w:sz w:val="28"/>
          <w:szCs w:val="28"/>
        </w:rPr>
      </w:pPr>
    </w:p>
    <w:p w14:paraId="7EBE0FF8" w14:textId="77777777" w:rsidR="00C43243" w:rsidRDefault="00C43243" w:rsidP="00C43243">
      <w:pPr>
        <w:pStyle w:val="Sinespaciado"/>
        <w:spacing w:line="276" w:lineRule="auto"/>
        <w:jc w:val="center"/>
        <w:rPr>
          <w:b/>
          <w:bCs/>
          <w:sz w:val="28"/>
          <w:szCs w:val="28"/>
        </w:rPr>
      </w:pPr>
    </w:p>
    <w:p w14:paraId="04AFD023" w14:textId="77777777" w:rsidR="00C43243" w:rsidRDefault="00C43243" w:rsidP="00C43243">
      <w:pPr>
        <w:pStyle w:val="Sinespaciado"/>
        <w:spacing w:line="276" w:lineRule="auto"/>
        <w:jc w:val="center"/>
        <w:rPr>
          <w:b/>
          <w:bCs/>
          <w:sz w:val="28"/>
          <w:szCs w:val="28"/>
        </w:rPr>
      </w:pPr>
    </w:p>
    <w:p w14:paraId="5B271FBF" w14:textId="77777777" w:rsidR="00C43243" w:rsidRDefault="00C43243" w:rsidP="00C43243">
      <w:pPr>
        <w:pStyle w:val="Sinespaciado"/>
        <w:spacing w:line="276" w:lineRule="auto"/>
        <w:jc w:val="center"/>
        <w:rPr>
          <w:b/>
          <w:bCs/>
          <w:sz w:val="28"/>
          <w:szCs w:val="28"/>
        </w:rPr>
      </w:pPr>
    </w:p>
    <w:p w14:paraId="46F5F1AD" w14:textId="77777777" w:rsidR="00C43243" w:rsidRPr="00C43243" w:rsidRDefault="00C43243" w:rsidP="00C43243">
      <w:pPr>
        <w:pStyle w:val="Sinespaciado"/>
        <w:spacing w:line="276" w:lineRule="auto"/>
        <w:jc w:val="center"/>
        <w:rPr>
          <w:b/>
          <w:bCs/>
          <w:sz w:val="36"/>
          <w:szCs w:val="36"/>
        </w:rPr>
      </w:pPr>
    </w:p>
    <w:p w14:paraId="579F9884" w14:textId="71CFB97E" w:rsidR="00C43243" w:rsidRPr="00C43243" w:rsidRDefault="00C43243" w:rsidP="00C43243">
      <w:pPr>
        <w:pStyle w:val="Sinespaciado"/>
        <w:spacing w:line="276" w:lineRule="auto"/>
        <w:jc w:val="center"/>
        <w:rPr>
          <w:b/>
          <w:bCs/>
          <w:sz w:val="36"/>
          <w:szCs w:val="36"/>
        </w:rPr>
      </w:pPr>
      <w:r w:rsidRPr="00C43243">
        <w:rPr>
          <w:b/>
          <w:bCs/>
          <w:sz w:val="36"/>
          <w:szCs w:val="36"/>
        </w:rPr>
        <w:t>CUADRO</w:t>
      </w:r>
      <w:r w:rsidR="00F70D91">
        <w:rPr>
          <w:b/>
          <w:bCs/>
          <w:sz w:val="36"/>
          <w:szCs w:val="36"/>
        </w:rPr>
        <w:t>S</w:t>
      </w:r>
      <w:r w:rsidRPr="00C43243">
        <w:rPr>
          <w:b/>
          <w:bCs/>
          <w:sz w:val="36"/>
          <w:szCs w:val="36"/>
        </w:rPr>
        <w:t xml:space="preserve"> DE RESULTADO DE LAS ACCIONES EJECUTADAS</w:t>
      </w:r>
    </w:p>
    <w:p w14:paraId="71DE160A" w14:textId="512EE4A6" w:rsidR="00C43243" w:rsidRPr="00C43243" w:rsidRDefault="00C43243" w:rsidP="00C43243">
      <w:pPr>
        <w:pStyle w:val="Sinespaciado"/>
        <w:spacing w:line="276" w:lineRule="auto"/>
        <w:jc w:val="center"/>
        <w:rPr>
          <w:b/>
          <w:bCs/>
          <w:sz w:val="36"/>
          <w:szCs w:val="36"/>
        </w:rPr>
      </w:pPr>
      <w:r w:rsidRPr="00C43243">
        <w:rPr>
          <w:b/>
          <w:bCs/>
          <w:sz w:val="36"/>
          <w:szCs w:val="36"/>
        </w:rPr>
        <w:t xml:space="preserve">DEL PLAN OPERATIVO ANUAL </w:t>
      </w:r>
    </w:p>
    <w:p w14:paraId="0F068262" w14:textId="3401D032" w:rsidR="00C43243" w:rsidRPr="00C43243" w:rsidRDefault="00C43243" w:rsidP="00C43243">
      <w:pPr>
        <w:pStyle w:val="Sinespaciado"/>
        <w:spacing w:line="276" w:lineRule="auto"/>
        <w:jc w:val="center"/>
        <w:rPr>
          <w:b/>
          <w:bCs/>
          <w:sz w:val="36"/>
          <w:szCs w:val="36"/>
        </w:rPr>
      </w:pPr>
      <w:r w:rsidRPr="00C43243">
        <w:rPr>
          <w:b/>
          <w:bCs/>
          <w:sz w:val="36"/>
          <w:szCs w:val="36"/>
        </w:rPr>
        <w:t>JULIO – DICIEMBRE 2021</w:t>
      </w:r>
    </w:p>
    <w:p w14:paraId="6CCA85A1" w14:textId="77777777" w:rsidR="00C43243" w:rsidRPr="00C43243" w:rsidRDefault="00C43243" w:rsidP="00C43243">
      <w:pPr>
        <w:pStyle w:val="Sinespaciado"/>
        <w:spacing w:line="276" w:lineRule="auto"/>
        <w:jc w:val="center"/>
        <w:rPr>
          <w:b/>
          <w:bCs/>
          <w:sz w:val="36"/>
          <w:szCs w:val="36"/>
        </w:rPr>
      </w:pPr>
    </w:p>
    <w:p w14:paraId="68992BE7" w14:textId="77777777" w:rsidR="00C43243" w:rsidRPr="00C43243" w:rsidRDefault="00C43243" w:rsidP="00C43243">
      <w:pPr>
        <w:pStyle w:val="Sinespaciado"/>
        <w:spacing w:line="276" w:lineRule="auto"/>
        <w:jc w:val="center"/>
        <w:rPr>
          <w:b/>
          <w:bCs/>
          <w:sz w:val="36"/>
          <w:szCs w:val="36"/>
        </w:rPr>
      </w:pPr>
    </w:p>
    <w:p w14:paraId="147A2AC6" w14:textId="77777777" w:rsidR="00C43243" w:rsidRPr="00C43243" w:rsidRDefault="00C43243" w:rsidP="00C43243">
      <w:pPr>
        <w:pStyle w:val="Sinespaciado"/>
        <w:spacing w:line="276" w:lineRule="auto"/>
        <w:jc w:val="center"/>
        <w:rPr>
          <w:b/>
          <w:bCs/>
          <w:sz w:val="36"/>
          <w:szCs w:val="36"/>
        </w:rPr>
      </w:pPr>
    </w:p>
    <w:p w14:paraId="5979F027" w14:textId="77777777" w:rsidR="00C43243" w:rsidRDefault="00C43243" w:rsidP="00C43243">
      <w:pPr>
        <w:pStyle w:val="Sinespaciado"/>
        <w:spacing w:line="276" w:lineRule="auto"/>
        <w:jc w:val="center"/>
        <w:rPr>
          <w:b/>
          <w:bCs/>
          <w:sz w:val="28"/>
          <w:szCs w:val="28"/>
        </w:rPr>
      </w:pPr>
    </w:p>
    <w:p w14:paraId="1D282540" w14:textId="77777777" w:rsidR="00C43243" w:rsidRDefault="00C43243" w:rsidP="00C43243">
      <w:pPr>
        <w:pStyle w:val="Sinespaciado"/>
        <w:spacing w:line="276" w:lineRule="auto"/>
        <w:jc w:val="center"/>
        <w:rPr>
          <w:b/>
          <w:bCs/>
          <w:sz w:val="28"/>
          <w:szCs w:val="28"/>
        </w:rPr>
      </w:pPr>
    </w:p>
    <w:p w14:paraId="312AAAEC" w14:textId="77777777" w:rsidR="00C43243" w:rsidRDefault="00C43243" w:rsidP="00C43243">
      <w:pPr>
        <w:pStyle w:val="Sinespaciado"/>
        <w:spacing w:line="276" w:lineRule="auto"/>
        <w:jc w:val="center"/>
        <w:rPr>
          <w:b/>
          <w:bCs/>
          <w:sz w:val="28"/>
          <w:szCs w:val="28"/>
        </w:rPr>
      </w:pPr>
    </w:p>
    <w:p w14:paraId="00D6F4DC" w14:textId="77777777" w:rsidR="00C43243" w:rsidRDefault="00C43243" w:rsidP="00C43243">
      <w:pPr>
        <w:pStyle w:val="Sinespaciado"/>
        <w:spacing w:line="276" w:lineRule="auto"/>
        <w:jc w:val="center"/>
        <w:rPr>
          <w:b/>
          <w:bCs/>
          <w:sz w:val="28"/>
          <w:szCs w:val="28"/>
        </w:rPr>
      </w:pPr>
    </w:p>
    <w:p w14:paraId="6D8F89DF" w14:textId="77777777" w:rsidR="00C43243" w:rsidRDefault="00C43243" w:rsidP="00C43243">
      <w:pPr>
        <w:pStyle w:val="Sinespaciado"/>
        <w:spacing w:line="276" w:lineRule="auto"/>
        <w:jc w:val="center"/>
        <w:rPr>
          <w:b/>
          <w:bCs/>
          <w:sz w:val="28"/>
          <w:szCs w:val="28"/>
        </w:rPr>
      </w:pPr>
    </w:p>
    <w:p w14:paraId="76A26FB4" w14:textId="77777777" w:rsidR="00C43243" w:rsidRDefault="00C43243" w:rsidP="00C43243">
      <w:pPr>
        <w:pStyle w:val="Sinespaciado"/>
        <w:spacing w:line="276" w:lineRule="auto"/>
        <w:jc w:val="center"/>
        <w:rPr>
          <w:b/>
          <w:bCs/>
          <w:sz w:val="28"/>
          <w:szCs w:val="28"/>
        </w:rPr>
      </w:pPr>
    </w:p>
    <w:p w14:paraId="0203CE73" w14:textId="77777777" w:rsidR="00C43243" w:rsidRDefault="00C43243" w:rsidP="00C43243">
      <w:pPr>
        <w:pStyle w:val="Sinespaciado"/>
        <w:spacing w:line="276" w:lineRule="auto"/>
        <w:jc w:val="center"/>
        <w:rPr>
          <w:b/>
          <w:bCs/>
          <w:sz w:val="28"/>
          <w:szCs w:val="28"/>
        </w:rPr>
      </w:pPr>
    </w:p>
    <w:p w14:paraId="279E3021" w14:textId="77777777" w:rsidR="00C43243" w:rsidRDefault="00C43243" w:rsidP="00C43243">
      <w:pPr>
        <w:pStyle w:val="Sinespaciado"/>
        <w:spacing w:line="276" w:lineRule="auto"/>
        <w:jc w:val="center"/>
        <w:rPr>
          <w:b/>
          <w:bCs/>
          <w:sz w:val="28"/>
          <w:szCs w:val="28"/>
        </w:rPr>
      </w:pPr>
    </w:p>
    <w:p w14:paraId="25A2522B" w14:textId="77777777" w:rsidR="00C43243" w:rsidRDefault="00C43243" w:rsidP="00C43243">
      <w:pPr>
        <w:pStyle w:val="Sinespaciado"/>
        <w:spacing w:line="276" w:lineRule="auto"/>
        <w:jc w:val="center"/>
        <w:rPr>
          <w:b/>
          <w:bCs/>
          <w:sz w:val="28"/>
          <w:szCs w:val="28"/>
        </w:rPr>
      </w:pPr>
    </w:p>
    <w:p w14:paraId="6D968DA9" w14:textId="77777777" w:rsidR="00C43243" w:rsidRDefault="00C43243" w:rsidP="00C43243">
      <w:pPr>
        <w:pStyle w:val="Sinespaciado"/>
        <w:spacing w:line="276" w:lineRule="auto"/>
        <w:jc w:val="center"/>
        <w:rPr>
          <w:b/>
          <w:bCs/>
          <w:sz w:val="28"/>
          <w:szCs w:val="28"/>
        </w:rPr>
      </w:pPr>
    </w:p>
    <w:p w14:paraId="7E8B3C48" w14:textId="77777777" w:rsidR="00C43243" w:rsidRDefault="00C43243" w:rsidP="00C43243">
      <w:pPr>
        <w:pStyle w:val="Sinespaciado"/>
        <w:spacing w:line="276" w:lineRule="auto"/>
        <w:jc w:val="center"/>
        <w:rPr>
          <w:b/>
          <w:bCs/>
          <w:sz w:val="28"/>
          <w:szCs w:val="28"/>
        </w:rPr>
      </w:pPr>
    </w:p>
    <w:p w14:paraId="78DB97B9" w14:textId="77777777" w:rsidR="00C43243" w:rsidRDefault="00C43243" w:rsidP="00C43243">
      <w:pPr>
        <w:pStyle w:val="Sinespaciado"/>
        <w:spacing w:line="276" w:lineRule="auto"/>
        <w:jc w:val="center"/>
        <w:rPr>
          <w:b/>
          <w:bCs/>
          <w:sz w:val="28"/>
          <w:szCs w:val="28"/>
        </w:rPr>
      </w:pPr>
    </w:p>
    <w:p w14:paraId="6E18B490" w14:textId="77777777" w:rsidR="00C43243" w:rsidRDefault="00C43243" w:rsidP="00C43243">
      <w:pPr>
        <w:pStyle w:val="Sinespaciado"/>
        <w:spacing w:line="276" w:lineRule="auto"/>
        <w:jc w:val="center"/>
        <w:rPr>
          <w:b/>
          <w:bCs/>
          <w:sz w:val="28"/>
          <w:szCs w:val="28"/>
        </w:rPr>
      </w:pPr>
    </w:p>
    <w:p w14:paraId="291DB3ED" w14:textId="77777777" w:rsidR="00CC3F2B" w:rsidRDefault="00CC3F2B" w:rsidP="00C43243">
      <w:pPr>
        <w:pStyle w:val="Sinespaciado"/>
        <w:spacing w:line="276" w:lineRule="auto"/>
        <w:jc w:val="center"/>
        <w:rPr>
          <w:b/>
          <w:bCs/>
          <w:sz w:val="28"/>
          <w:szCs w:val="28"/>
        </w:rPr>
      </w:pPr>
    </w:p>
    <w:p w14:paraId="004A7026" w14:textId="77777777" w:rsidR="00C43243" w:rsidRPr="006A69C6" w:rsidRDefault="00C43243" w:rsidP="00C43243">
      <w:pPr>
        <w:pStyle w:val="Sinespaciado"/>
        <w:numPr>
          <w:ilvl w:val="0"/>
          <w:numId w:val="22"/>
        </w:numPr>
        <w:spacing w:line="276" w:lineRule="auto"/>
        <w:rPr>
          <w:b/>
          <w:bCs/>
          <w:sz w:val="28"/>
          <w:szCs w:val="28"/>
          <w:u w:val="single"/>
        </w:rPr>
      </w:pPr>
      <w:r w:rsidRPr="006A69C6">
        <w:rPr>
          <w:b/>
          <w:bCs/>
          <w:sz w:val="28"/>
          <w:szCs w:val="28"/>
          <w:u w:val="single"/>
        </w:rPr>
        <w:t>DIRECCION GENERAL</w:t>
      </w:r>
    </w:p>
    <w:p w14:paraId="42BD12B2" w14:textId="2C45DB68" w:rsidR="00C43243" w:rsidRPr="00B60A91" w:rsidRDefault="00C43243" w:rsidP="00C43243">
      <w:pPr>
        <w:pStyle w:val="Sinespaciado"/>
        <w:rPr>
          <w:rFonts w:cstheme="minorHAnsi"/>
          <w:b/>
          <w:sz w:val="24"/>
          <w:szCs w:val="24"/>
        </w:rPr>
      </w:pPr>
      <w:r w:rsidRPr="00B60A91">
        <w:rPr>
          <w:rFonts w:cstheme="minorHAnsi"/>
          <w:b/>
          <w:sz w:val="24"/>
          <w:szCs w:val="24"/>
        </w:rPr>
        <w:t xml:space="preserve">Cuadro No. 1 Dirección General: acciones realizadas </w:t>
      </w:r>
      <w:r>
        <w:rPr>
          <w:rFonts w:cstheme="minorHAnsi"/>
          <w:b/>
          <w:sz w:val="24"/>
          <w:szCs w:val="24"/>
        </w:rPr>
        <w:t>POA julio-diciembre</w:t>
      </w:r>
      <w:r w:rsidRPr="00B60A91">
        <w:rPr>
          <w:rFonts w:cstheme="minorHAnsi"/>
          <w:b/>
          <w:sz w:val="24"/>
          <w:szCs w:val="24"/>
        </w:rPr>
        <w:t xml:space="preserve"> 20</w:t>
      </w:r>
      <w:r>
        <w:rPr>
          <w:rFonts w:cstheme="minorHAnsi"/>
          <w:b/>
          <w:sz w:val="24"/>
          <w:szCs w:val="24"/>
        </w:rPr>
        <w:t>21</w:t>
      </w:r>
      <w:r w:rsidRPr="00B60A91">
        <w:rPr>
          <w:rFonts w:cstheme="minorHAnsi"/>
          <w:b/>
          <w:sz w:val="24"/>
          <w:szCs w:val="24"/>
        </w:rPr>
        <w:t xml:space="preserve"> </w:t>
      </w:r>
    </w:p>
    <w:tbl>
      <w:tblPr>
        <w:tblStyle w:val="Tablaconcuadrcula"/>
        <w:tblpPr w:leftFromText="141" w:rightFromText="141" w:vertAnchor="text" w:horzAnchor="margin" w:tblpXSpec="center" w:tblpY="202"/>
        <w:tblW w:w="10361" w:type="dxa"/>
        <w:tblLayout w:type="fixed"/>
        <w:tblLook w:val="04A0" w:firstRow="1" w:lastRow="0" w:firstColumn="1" w:lastColumn="0" w:noHBand="0" w:noVBand="1"/>
      </w:tblPr>
      <w:tblGrid>
        <w:gridCol w:w="3296"/>
        <w:gridCol w:w="1666"/>
        <w:gridCol w:w="1418"/>
        <w:gridCol w:w="1666"/>
        <w:gridCol w:w="2315"/>
      </w:tblGrid>
      <w:tr w:rsidR="00C43243" w:rsidRPr="00B60A91" w14:paraId="4336C4F1" w14:textId="77777777" w:rsidTr="00C43243">
        <w:tc>
          <w:tcPr>
            <w:tcW w:w="3296" w:type="dxa"/>
            <w:shd w:val="clear" w:color="auto" w:fill="C2D69B" w:themeFill="accent3" w:themeFillTint="99"/>
          </w:tcPr>
          <w:p w14:paraId="6A83114A" w14:textId="77777777" w:rsidR="00C43243" w:rsidRPr="00D9084C" w:rsidRDefault="00C43243" w:rsidP="00C43243">
            <w:pPr>
              <w:pStyle w:val="Sinespaciado"/>
              <w:jc w:val="center"/>
              <w:rPr>
                <w:rFonts w:ascii="Times New Roman" w:hAnsi="Times New Roman" w:cs="Times New Roman"/>
                <w:b/>
              </w:rPr>
            </w:pPr>
          </w:p>
          <w:p w14:paraId="413B3387" w14:textId="77777777" w:rsidR="00C43243" w:rsidRPr="00D9084C" w:rsidRDefault="00C43243" w:rsidP="00C43243">
            <w:pPr>
              <w:pStyle w:val="Sinespaciado"/>
              <w:jc w:val="center"/>
              <w:rPr>
                <w:rFonts w:ascii="Times New Roman" w:hAnsi="Times New Roman" w:cs="Times New Roman"/>
                <w:b/>
              </w:rPr>
            </w:pPr>
            <w:r w:rsidRPr="00D9084C">
              <w:rPr>
                <w:rFonts w:ascii="Times New Roman" w:hAnsi="Times New Roman" w:cs="Times New Roman"/>
                <w:b/>
              </w:rPr>
              <w:t>Actividad</w:t>
            </w:r>
          </w:p>
        </w:tc>
        <w:tc>
          <w:tcPr>
            <w:tcW w:w="1666" w:type="dxa"/>
            <w:shd w:val="clear" w:color="auto" w:fill="C2D69B" w:themeFill="accent3" w:themeFillTint="99"/>
          </w:tcPr>
          <w:p w14:paraId="17348E3F" w14:textId="77777777" w:rsidR="00C43243" w:rsidRPr="00D9084C" w:rsidRDefault="00C43243" w:rsidP="00C43243">
            <w:pPr>
              <w:pStyle w:val="Sinespaciado"/>
              <w:jc w:val="center"/>
              <w:rPr>
                <w:rFonts w:ascii="Times New Roman" w:hAnsi="Times New Roman" w:cs="Times New Roman"/>
                <w:b/>
              </w:rPr>
            </w:pPr>
          </w:p>
          <w:p w14:paraId="5641D64F" w14:textId="77777777" w:rsidR="00C43243" w:rsidRPr="00D9084C" w:rsidRDefault="00C43243" w:rsidP="00C43243">
            <w:pPr>
              <w:pStyle w:val="Sinespaciado"/>
              <w:jc w:val="center"/>
              <w:rPr>
                <w:rFonts w:ascii="Times New Roman" w:hAnsi="Times New Roman" w:cs="Times New Roman"/>
                <w:b/>
              </w:rPr>
            </w:pPr>
            <w:r w:rsidRPr="00D9084C">
              <w:rPr>
                <w:rFonts w:ascii="Times New Roman" w:hAnsi="Times New Roman" w:cs="Times New Roman"/>
                <w:b/>
              </w:rPr>
              <w:t>Programadas</w:t>
            </w:r>
          </w:p>
        </w:tc>
        <w:tc>
          <w:tcPr>
            <w:tcW w:w="1418" w:type="dxa"/>
            <w:shd w:val="clear" w:color="auto" w:fill="C2D69B" w:themeFill="accent3" w:themeFillTint="99"/>
          </w:tcPr>
          <w:p w14:paraId="36C78338" w14:textId="77777777" w:rsidR="00C43243" w:rsidRPr="00D9084C" w:rsidRDefault="00C43243" w:rsidP="00C43243">
            <w:pPr>
              <w:pStyle w:val="Sinespaciado"/>
              <w:jc w:val="center"/>
              <w:rPr>
                <w:rFonts w:ascii="Times New Roman" w:hAnsi="Times New Roman" w:cs="Times New Roman"/>
                <w:b/>
              </w:rPr>
            </w:pPr>
          </w:p>
          <w:p w14:paraId="1F01D21D" w14:textId="77777777" w:rsidR="00C43243" w:rsidRPr="00D9084C" w:rsidRDefault="00C43243" w:rsidP="00C43243">
            <w:pPr>
              <w:pStyle w:val="Sinespaciado"/>
              <w:jc w:val="center"/>
              <w:rPr>
                <w:rFonts w:ascii="Times New Roman" w:hAnsi="Times New Roman" w:cs="Times New Roman"/>
                <w:b/>
              </w:rPr>
            </w:pPr>
            <w:r w:rsidRPr="00D9084C">
              <w:rPr>
                <w:rFonts w:ascii="Times New Roman" w:hAnsi="Times New Roman" w:cs="Times New Roman"/>
                <w:b/>
              </w:rPr>
              <w:t>Ejecutadas</w:t>
            </w:r>
          </w:p>
        </w:tc>
        <w:tc>
          <w:tcPr>
            <w:tcW w:w="1666" w:type="dxa"/>
            <w:shd w:val="clear" w:color="auto" w:fill="C2D69B" w:themeFill="accent3" w:themeFillTint="99"/>
          </w:tcPr>
          <w:p w14:paraId="23E6630D" w14:textId="77777777" w:rsidR="00C43243" w:rsidRPr="00D9084C" w:rsidRDefault="00C43243" w:rsidP="00C43243">
            <w:pPr>
              <w:pStyle w:val="Sinespaciado"/>
              <w:jc w:val="center"/>
              <w:rPr>
                <w:rFonts w:ascii="Times New Roman" w:hAnsi="Times New Roman" w:cs="Times New Roman"/>
                <w:b/>
              </w:rPr>
            </w:pPr>
            <w:r w:rsidRPr="00D9084C">
              <w:rPr>
                <w:rFonts w:ascii="Times New Roman" w:hAnsi="Times New Roman" w:cs="Times New Roman"/>
                <w:b/>
              </w:rPr>
              <w:t>Nivel de Cumplimiento</w:t>
            </w:r>
          </w:p>
        </w:tc>
        <w:tc>
          <w:tcPr>
            <w:tcW w:w="2315" w:type="dxa"/>
            <w:shd w:val="clear" w:color="auto" w:fill="C2D69B" w:themeFill="accent3" w:themeFillTint="99"/>
          </w:tcPr>
          <w:p w14:paraId="5872AC42" w14:textId="77777777" w:rsidR="00C43243" w:rsidRPr="00D9084C" w:rsidRDefault="00C43243" w:rsidP="00C43243">
            <w:pPr>
              <w:pStyle w:val="Sinespaciado"/>
              <w:jc w:val="center"/>
              <w:rPr>
                <w:rFonts w:ascii="Times New Roman" w:hAnsi="Times New Roman" w:cs="Times New Roman"/>
                <w:b/>
              </w:rPr>
            </w:pPr>
          </w:p>
          <w:p w14:paraId="42474534" w14:textId="77777777" w:rsidR="00C43243" w:rsidRPr="00D9084C" w:rsidRDefault="00C43243" w:rsidP="00C43243">
            <w:pPr>
              <w:pStyle w:val="Sinespaciado"/>
              <w:jc w:val="center"/>
              <w:rPr>
                <w:rFonts w:ascii="Times New Roman" w:hAnsi="Times New Roman" w:cs="Times New Roman"/>
                <w:b/>
              </w:rPr>
            </w:pPr>
            <w:r w:rsidRPr="00D9084C">
              <w:rPr>
                <w:rFonts w:ascii="Times New Roman" w:hAnsi="Times New Roman" w:cs="Times New Roman"/>
                <w:b/>
              </w:rPr>
              <w:t>Responsable</w:t>
            </w:r>
          </w:p>
        </w:tc>
      </w:tr>
      <w:tr w:rsidR="00C43243" w:rsidRPr="00B60A91" w14:paraId="376E16DD" w14:textId="77777777" w:rsidTr="00C43243">
        <w:tc>
          <w:tcPr>
            <w:tcW w:w="3296" w:type="dxa"/>
            <w:vAlign w:val="center"/>
          </w:tcPr>
          <w:p w14:paraId="272E1E5B" w14:textId="77777777" w:rsidR="00C43243" w:rsidRPr="005C3A57" w:rsidRDefault="00C43243" w:rsidP="00C43243">
            <w:pPr>
              <w:pStyle w:val="Sinespaciado"/>
              <w:rPr>
                <w:rFonts w:cstheme="minorHAnsi"/>
                <w:bCs/>
              </w:rPr>
            </w:pPr>
            <w:r w:rsidRPr="005C3A57">
              <w:rPr>
                <w:rFonts w:ascii="Calibri" w:hAnsi="Calibri"/>
              </w:rPr>
              <w:t>Sesión del Comité de Emergencias y Desastres (de acuerdo a eventos y operativos)</w:t>
            </w:r>
          </w:p>
        </w:tc>
        <w:tc>
          <w:tcPr>
            <w:tcW w:w="1666" w:type="dxa"/>
            <w:vAlign w:val="center"/>
          </w:tcPr>
          <w:p w14:paraId="2F4F4381" w14:textId="77777777" w:rsidR="00C43243" w:rsidRPr="005C3A57" w:rsidRDefault="00C43243" w:rsidP="00C43243">
            <w:pPr>
              <w:spacing w:line="360" w:lineRule="auto"/>
              <w:jc w:val="center"/>
              <w:rPr>
                <w:rFonts w:cstheme="minorHAnsi"/>
                <w:bCs/>
              </w:rPr>
            </w:pPr>
            <w:r w:rsidRPr="005C3A57">
              <w:rPr>
                <w:rFonts w:ascii="Calibri" w:hAnsi="Calibri"/>
                <w:b/>
                <w:bCs/>
                <w:color w:val="000000"/>
              </w:rPr>
              <w:t>2</w:t>
            </w:r>
          </w:p>
        </w:tc>
        <w:tc>
          <w:tcPr>
            <w:tcW w:w="1418" w:type="dxa"/>
            <w:vAlign w:val="center"/>
          </w:tcPr>
          <w:p w14:paraId="0EDD796B" w14:textId="45FFF2D6" w:rsidR="00C43243" w:rsidRPr="005C3A57" w:rsidRDefault="00C43243" w:rsidP="00C43243">
            <w:pPr>
              <w:spacing w:line="360" w:lineRule="auto"/>
              <w:jc w:val="center"/>
              <w:rPr>
                <w:rFonts w:cstheme="minorHAnsi"/>
                <w:bCs/>
              </w:rPr>
            </w:pPr>
            <w:r>
              <w:rPr>
                <w:rFonts w:cstheme="minorHAnsi"/>
                <w:bCs/>
              </w:rPr>
              <w:t>2</w:t>
            </w:r>
          </w:p>
        </w:tc>
        <w:tc>
          <w:tcPr>
            <w:tcW w:w="1666" w:type="dxa"/>
            <w:vAlign w:val="center"/>
          </w:tcPr>
          <w:p w14:paraId="6187B145" w14:textId="77777777" w:rsidR="00C43243" w:rsidRPr="005C3A57" w:rsidRDefault="00C43243" w:rsidP="00C43243">
            <w:pPr>
              <w:spacing w:line="360" w:lineRule="auto"/>
              <w:jc w:val="center"/>
              <w:rPr>
                <w:rFonts w:cstheme="minorHAnsi"/>
                <w:bCs/>
              </w:rPr>
            </w:pPr>
            <w:r w:rsidRPr="005C3A57">
              <w:rPr>
                <w:rFonts w:cstheme="minorHAnsi"/>
                <w:bCs/>
              </w:rPr>
              <w:t>100%</w:t>
            </w:r>
          </w:p>
        </w:tc>
        <w:tc>
          <w:tcPr>
            <w:tcW w:w="2315" w:type="dxa"/>
            <w:vAlign w:val="center"/>
          </w:tcPr>
          <w:p w14:paraId="2DA89522" w14:textId="77777777" w:rsidR="00C43243" w:rsidRPr="005C3A57" w:rsidRDefault="00C43243" w:rsidP="00C43243">
            <w:pPr>
              <w:pStyle w:val="Sinespaciado"/>
              <w:spacing w:line="276" w:lineRule="auto"/>
              <w:rPr>
                <w:rFonts w:cstheme="minorHAnsi"/>
                <w:bCs/>
              </w:rPr>
            </w:pPr>
            <w:r w:rsidRPr="00C43243">
              <w:rPr>
                <w:rFonts w:ascii="Calibri" w:hAnsi="Calibri"/>
              </w:rPr>
              <w:t>Comité Emergencia y Desastre</w:t>
            </w:r>
            <w:r w:rsidRPr="00C43243">
              <w:rPr>
                <w:rFonts w:ascii="Calibri" w:hAnsi="Calibri" w:cs="Calibri"/>
              </w:rPr>
              <w:t xml:space="preserve"> </w:t>
            </w:r>
          </w:p>
        </w:tc>
      </w:tr>
      <w:tr w:rsidR="00C43243" w:rsidRPr="00B60A91" w14:paraId="1A51BBC0" w14:textId="77777777" w:rsidTr="00C43243">
        <w:trPr>
          <w:trHeight w:val="783"/>
        </w:trPr>
        <w:tc>
          <w:tcPr>
            <w:tcW w:w="3296" w:type="dxa"/>
            <w:vAlign w:val="center"/>
          </w:tcPr>
          <w:p w14:paraId="156FEA23" w14:textId="77777777" w:rsidR="00C43243" w:rsidRPr="005C3A57" w:rsidRDefault="00C43243" w:rsidP="00C43243">
            <w:pPr>
              <w:pStyle w:val="Sinespaciado"/>
              <w:rPr>
                <w:rFonts w:cstheme="minorHAnsi"/>
                <w:bCs/>
              </w:rPr>
            </w:pPr>
            <w:r w:rsidRPr="005C3A57">
              <w:rPr>
                <w:rFonts w:ascii="Calibri" w:hAnsi="Calibri"/>
              </w:rPr>
              <w:t>Encuesta de Satisfacción de Usuarios</w:t>
            </w:r>
          </w:p>
        </w:tc>
        <w:tc>
          <w:tcPr>
            <w:tcW w:w="1666" w:type="dxa"/>
            <w:vAlign w:val="center"/>
          </w:tcPr>
          <w:p w14:paraId="01760FFE" w14:textId="77777777" w:rsidR="00C43243" w:rsidRPr="005C3A57" w:rsidRDefault="00C43243" w:rsidP="00C43243">
            <w:pPr>
              <w:spacing w:line="360" w:lineRule="auto"/>
              <w:jc w:val="center"/>
              <w:rPr>
                <w:rFonts w:cstheme="minorHAnsi"/>
                <w:bCs/>
              </w:rPr>
            </w:pPr>
            <w:r w:rsidRPr="005C3A57">
              <w:rPr>
                <w:rFonts w:ascii="Calibri" w:hAnsi="Calibri"/>
                <w:b/>
                <w:bCs/>
                <w:color w:val="000000"/>
              </w:rPr>
              <w:t>2</w:t>
            </w:r>
          </w:p>
        </w:tc>
        <w:tc>
          <w:tcPr>
            <w:tcW w:w="1418" w:type="dxa"/>
            <w:vAlign w:val="center"/>
          </w:tcPr>
          <w:p w14:paraId="29503D7F" w14:textId="77777777" w:rsidR="00C43243" w:rsidRPr="005C3A57" w:rsidRDefault="00C43243" w:rsidP="00C43243">
            <w:pPr>
              <w:spacing w:line="360" w:lineRule="auto"/>
              <w:jc w:val="center"/>
              <w:rPr>
                <w:rFonts w:cstheme="minorHAnsi"/>
                <w:bCs/>
              </w:rPr>
            </w:pPr>
            <w:r w:rsidRPr="005C3A57">
              <w:rPr>
                <w:rFonts w:cstheme="minorHAnsi"/>
                <w:bCs/>
              </w:rPr>
              <w:t>2</w:t>
            </w:r>
          </w:p>
        </w:tc>
        <w:tc>
          <w:tcPr>
            <w:tcW w:w="1666" w:type="dxa"/>
          </w:tcPr>
          <w:p w14:paraId="0653E9CA" w14:textId="77777777" w:rsidR="00C43243" w:rsidRPr="005C3A57" w:rsidRDefault="00C43243" w:rsidP="00C43243">
            <w:pPr>
              <w:pStyle w:val="Sinespaciado"/>
              <w:jc w:val="center"/>
              <w:rPr>
                <w:bCs/>
              </w:rPr>
            </w:pPr>
            <w:r w:rsidRPr="005C3A57">
              <w:rPr>
                <w:rFonts w:cstheme="minorHAnsi"/>
                <w:bCs/>
              </w:rPr>
              <w:t>100%</w:t>
            </w:r>
          </w:p>
        </w:tc>
        <w:tc>
          <w:tcPr>
            <w:tcW w:w="2315" w:type="dxa"/>
            <w:vAlign w:val="center"/>
          </w:tcPr>
          <w:p w14:paraId="5C3C8F49" w14:textId="244FFFE6" w:rsidR="00C43243" w:rsidRPr="005C3A57" w:rsidRDefault="00C43243" w:rsidP="00C43243">
            <w:pPr>
              <w:pStyle w:val="Sinespaciado"/>
              <w:spacing w:line="276" w:lineRule="auto"/>
              <w:rPr>
                <w:rFonts w:cstheme="minorHAnsi"/>
                <w:bCs/>
              </w:rPr>
            </w:pPr>
            <w:r w:rsidRPr="005C3A57">
              <w:rPr>
                <w:rFonts w:ascii="Calibri" w:hAnsi="Calibri" w:cs="Calibri"/>
              </w:rPr>
              <w:t xml:space="preserve">Div. Atención al Usuario               </w:t>
            </w:r>
          </w:p>
        </w:tc>
      </w:tr>
      <w:tr w:rsidR="00C43243" w:rsidRPr="00B60A91" w14:paraId="5E040174" w14:textId="77777777" w:rsidTr="00C43243">
        <w:tc>
          <w:tcPr>
            <w:tcW w:w="3296" w:type="dxa"/>
            <w:vAlign w:val="center"/>
          </w:tcPr>
          <w:p w14:paraId="4C9C76D6" w14:textId="2EC37741" w:rsidR="00C43243" w:rsidRPr="005C3A57" w:rsidRDefault="00C43243" w:rsidP="00C43243">
            <w:pPr>
              <w:rPr>
                <w:rFonts w:cstheme="minorHAnsi"/>
                <w:bCs/>
              </w:rPr>
            </w:pPr>
            <w:r w:rsidRPr="005C3A57">
              <w:rPr>
                <w:rFonts w:ascii="Calibri" w:hAnsi="Calibri"/>
              </w:rPr>
              <w:t xml:space="preserve">Elaboración del plan de mejora productos resultados encuesta de satisfacción de usuario  </w:t>
            </w:r>
          </w:p>
        </w:tc>
        <w:tc>
          <w:tcPr>
            <w:tcW w:w="1666" w:type="dxa"/>
            <w:vAlign w:val="center"/>
          </w:tcPr>
          <w:p w14:paraId="2987D186" w14:textId="77777777" w:rsidR="00C43243" w:rsidRPr="005C3A57" w:rsidRDefault="00C43243" w:rsidP="00C43243">
            <w:pPr>
              <w:spacing w:line="360" w:lineRule="auto"/>
              <w:jc w:val="center"/>
              <w:rPr>
                <w:rFonts w:cstheme="minorHAnsi"/>
                <w:bCs/>
              </w:rPr>
            </w:pPr>
            <w:r w:rsidRPr="005C3A57">
              <w:rPr>
                <w:rFonts w:ascii="Calibri" w:hAnsi="Calibri"/>
                <w:b/>
                <w:bCs/>
                <w:color w:val="000000"/>
              </w:rPr>
              <w:t>1</w:t>
            </w:r>
          </w:p>
        </w:tc>
        <w:tc>
          <w:tcPr>
            <w:tcW w:w="1418" w:type="dxa"/>
            <w:vAlign w:val="center"/>
          </w:tcPr>
          <w:p w14:paraId="5A7DDD17" w14:textId="77777777" w:rsidR="00C43243" w:rsidRPr="005C3A57" w:rsidRDefault="00C43243" w:rsidP="00C43243">
            <w:pPr>
              <w:spacing w:line="360" w:lineRule="auto"/>
              <w:jc w:val="center"/>
              <w:rPr>
                <w:rFonts w:cstheme="minorHAnsi"/>
                <w:bCs/>
              </w:rPr>
            </w:pPr>
            <w:r w:rsidRPr="005C3A57">
              <w:rPr>
                <w:rFonts w:cstheme="minorHAnsi"/>
                <w:bCs/>
              </w:rPr>
              <w:t>1</w:t>
            </w:r>
          </w:p>
        </w:tc>
        <w:tc>
          <w:tcPr>
            <w:tcW w:w="1666" w:type="dxa"/>
          </w:tcPr>
          <w:p w14:paraId="2997AC46" w14:textId="77777777" w:rsidR="00C43243" w:rsidRPr="005C3A57" w:rsidRDefault="00C43243" w:rsidP="00C43243">
            <w:pPr>
              <w:spacing w:line="360" w:lineRule="auto"/>
              <w:jc w:val="center"/>
              <w:rPr>
                <w:rFonts w:cstheme="minorHAnsi"/>
                <w:bCs/>
              </w:rPr>
            </w:pPr>
            <w:r w:rsidRPr="005C3A57">
              <w:rPr>
                <w:rFonts w:cstheme="minorHAnsi"/>
                <w:bCs/>
              </w:rPr>
              <w:t>100%</w:t>
            </w:r>
          </w:p>
        </w:tc>
        <w:tc>
          <w:tcPr>
            <w:tcW w:w="2315" w:type="dxa"/>
            <w:vAlign w:val="center"/>
          </w:tcPr>
          <w:p w14:paraId="3AB8C901" w14:textId="77777777" w:rsidR="00C43243" w:rsidRPr="005C3A57" w:rsidRDefault="00C43243" w:rsidP="00C43243">
            <w:pPr>
              <w:pStyle w:val="Sinespaciado"/>
              <w:spacing w:line="276" w:lineRule="auto"/>
              <w:rPr>
                <w:rFonts w:cstheme="minorHAnsi"/>
                <w:bCs/>
              </w:rPr>
            </w:pPr>
            <w:r w:rsidRPr="005C3A57">
              <w:rPr>
                <w:rFonts w:ascii="Calibri" w:hAnsi="Calibri" w:cs="Calibri"/>
              </w:rPr>
              <w:t>Div. Atención al Usuario</w:t>
            </w:r>
          </w:p>
        </w:tc>
      </w:tr>
      <w:tr w:rsidR="00C43243" w:rsidRPr="00B60A91" w14:paraId="14F51663" w14:textId="77777777" w:rsidTr="00C43243">
        <w:tc>
          <w:tcPr>
            <w:tcW w:w="3296" w:type="dxa"/>
            <w:vAlign w:val="center"/>
          </w:tcPr>
          <w:p w14:paraId="5AB8B407" w14:textId="6187D778" w:rsidR="00C43243" w:rsidRPr="005C3A57" w:rsidRDefault="00C43243" w:rsidP="00C43243">
            <w:pPr>
              <w:pStyle w:val="Sinespaciado"/>
              <w:rPr>
                <w:rFonts w:cstheme="minorHAnsi"/>
                <w:bCs/>
              </w:rPr>
            </w:pPr>
            <w:r w:rsidRPr="005C3A57">
              <w:rPr>
                <w:rFonts w:ascii="Calibri" w:hAnsi="Calibri"/>
              </w:rPr>
              <w:t xml:space="preserve">Seguimiento a la ejecución del plan de mejora acorde al resultado en las encuestas </w:t>
            </w:r>
            <w:r w:rsidRPr="005C3A57">
              <w:rPr>
                <w:rFonts w:ascii="Calibri" w:hAnsi="Calibri"/>
                <w:b/>
                <w:bCs/>
              </w:rPr>
              <w:t xml:space="preserve"> </w:t>
            </w:r>
          </w:p>
        </w:tc>
        <w:tc>
          <w:tcPr>
            <w:tcW w:w="1666" w:type="dxa"/>
            <w:vAlign w:val="center"/>
          </w:tcPr>
          <w:p w14:paraId="7ADF582A" w14:textId="77777777" w:rsidR="00C43243" w:rsidRPr="005C3A57" w:rsidRDefault="00C43243" w:rsidP="00C43243">
            <w:pPr>
              <w:spacing w:line="360" w:lineRule="auto"/>
              <w:jc w:val="center"/>
              <w:rPr>
                <w:rFonts w:cstheme="minorHAnsi"/>
                <w:bCs/>
              </w:rPr>
            </w:pPr>
            <w:r w:rsidRPr="005C3A57">
              <w:rPr>
                <w:rFonts w:ascii="Calibri" w:hAnsi="Calibri"/>
                <w:b/>
                <w:bCs/>
                <w:color w:val="000000"/>
              </w:rPr>
              <w:t>2</w:t>
            </w:r>
          </w:p>
        </w:tc>
        <w:tc>
          <w:tcPr>
            <w:tcW w:w="1418" w:type="dxa"/>
            <w:vAlign w:val="center"/>
          </w:tcPr>
          <w:p w14:paraId="65464B7A" w14:textId="5B893D52" w:rsidR="00C43243" w:rsidRPr="005C3A57" w:rsidRDefault="00AF1993" w:rsidP="00C43243">
            <w:pPr>
              <w:spacing w:line="360" w:lineRule="auto"/>
              <w:jc w:val="center"/>
              <w:rPr>
                <w:rFonts w:cstheme="minorHAnsi"/>
                <w:bCs/>
              </w:rPr>
            </w:pPr>
            <w:r>
              <w:rPr>
                <w:rFonts w:cstheme="minorHAnsi"/>
                <w:bCs/>
              </w:rPr>
              <w:t>1</w:t>
            </w:r>
            <w:r w:rsidRPr="00AF1993">
              <w:rPr>
                <w:rFonts w:cstheme="minorHAnsi"/>
                <w:bCs/>
                <w:color w:val="FF0000"/>
                <w:sz w:val="32"/>
                <w:szCs w:val="32"/>
              </w:rPr>
              <w:t>*</w:t>
            </w:r>
          </w:p>
        </w:tc>
        <w:tc>
          <w:tcPr>
            <w:tcW w:w="1666" w:type="dxa"/>
          </w:tcPr>
          <w:p w14:paraId="54CA69DA" w14:textId="151B01E4" w:rsidR="00C43243" w:rsidRPr="005C3A57" w:rsidRDefault="00AF1993" w:rsidP="00C43243">
            <w:pPr>
              <w:spacing w:line="360" w:lineRule="auto"/>
              <w:jc w:val="center"/>
              <w:rPr>
                <w:rFonts w:cstheme="minorHAnsi"/>
                <w:bCs/>
              </w:rPr>
            </w:pPr>
            <w:r>
              <w:rPr>
                <w:rFonts w:cstheme="minorHAnsi"/>
                <w:bCs/>
              </w:rPr>
              <w:t>100</w:t>
            </w:r>
            <w:r w:rsidR="00C43243" w:rsidRPr="005C3A57">
              <w:rPr>
                <w:rFonts w:cstheme="minorHAnsi"/>
                <w:bCs/>
              </w:rPr>
              <w:t>%</w:t>
            </w:r>
          </w:p>
        </w:tc>
        <w:tc>
          <w:tcPr>
            <w:tcW w:w="2315" w:type="dxa"/>
            <w:vAlign w:val="center"/>
          </w:tcPr>
          <w:p w14:paraId="744BA490" w14:textId="77777777" w:rsidR="00C43243" w:rsidRPr="005C3A57" w:rsidRDefault="00C43243" w:rsidP="00C43243">
            <w:pPr>
              <w:pStyle w:val="Sinespaciado"/>
              <w:spacing w:line="276" w:lineRule="auto"/>
              <w:rPr>
                <w:rFonts w:cstheme="minorHAnsi"/>
                <w:bCs/>
              </w:rPr>
            </w:pPr>
            <w:r w:rsidRPr="005C3A57">
              <w:rPr>
                <w:rFonts w:ascii="Calibri" w:hAnsi="Calibri" w:cs="Calibri"/>
              </w:rPr>
              <w:t>Div. Atención al Usuario</w:t>
            </w:r>
          </w:p>
        </w:tc>
      </w:tr>
      <w:tr w:rsidR="00C43243" w:rsidRPr="00B60A91" w14:paraId="140BDAAB" w14:textId="77777777" w:rsidTr="00C43243">
        <w:trPr>
          <w:trHeight w:val="244"/>
        </w:trPr>
        <w:tc>
          <w:tcPr>
            <w:tcW w:w="3296" w:type="dxa"/>
            <w:vAlign w:val="center"/>
          </w:tcPr>
          <w:p w14:paraId="19688100" w14:textId="77777777" w:rsidR="00C43243" w:rsidRPr="005C3A57" w:rsidRDefault="00C43243" w:rsidP="00C43243">
            <w:pPr>
              <w:pStyle w:val="Sinespaciado"/>
              <w:rPr>
                <w:rFonts w:cstheme="minorHAnsi"/>
                <w:bCs/>
              </w:rPr>
            </w:pPr>
            <w:r w:rsidRPr="005C3A57">
              <w:rPr>
                <w:rFonts w:ascii="Calibri" w:hAnsi="Calibri"/>
              </w:rPr>
              <w:t xml:space="preserve">Promoción de la cartera de servicios y procesos internos de gestión de usuarios </w:t>
            </w:r>
          </w:p>
        </w:tc>
        <w:tc>
          <w:tcPr>
            <w:tcW w:w="1666" w:type="dxa"/>
            <w:vAlign w:val="center"/>
          </w:tcPr>
          <w:p w14:paraId="592996D8" w14:textId="77777777" w:rsidR="00C43243" w:rsidRPr="005C3A57" w:rsidRDefault="00C43243" w:rsidP="00C43243">
            <w:pPr>
              <w:spacing w:line="360" w:lineRule="auto"/>
              <w:jc w:val="center"/>
              <w:rPr>
                <w:rFonts w:cstheme="minorHAnsi"/>
                <w:bCs/>
              </w:rPr>
            </w:pPr>
            <w:r w:rsidRPr="005C3A57">
              <w:rPr>
                <w:rFonts w:ascii="Calibri" w:hAnsi="Calibri"/>
                <w:b/>
                <w:bCs/>
                <w:color w:val="000000"/>
              </w:rPr>
              <w:t>2</w:t>
            </w:r>
          </w:p>
        </w:tc>
        <w:tc>
          <w:tcPr>
            <w:tcW w:w="1418" w:type="dxa"/>
            <w:vAlign w:val="center"/>
          </w:tcPr>
          <w:p w14:paraId="2B8CBF00" w14:textId="77777777" w:rsidR="00C43243" w:rsidRPr="005C3A57" w:rsidRDefault="00C43243" w:rsidP="00C43243">
            <w:pPr>
              <w:spacing w:line="360" w:lineRule="auto"/>
              <w:jc w:val="center"/>
              <w:rPr>
                <w:rFonts w:cstheme="minorHAnsi"/>
                <w:bCs/>
              </w:rPr>
            </w:pPr>
            <w:r w:rsidRPr="005C3A57">
              <w:rPr>
                <w:rFonts w:cstheme="minorHAnsi"/>
                <w:bCs/>
              </w:rPr>
              <w:t>2</w:t>
            </w:r>
          </w:p>
        </w:tc>
        <w:tc>
          <w:tcPr>
            <w:tcW w:w="1666" w:type="dxa"/>
          </w:tcPr>
          <w:p w14:paraId="5188375E" w14:textId="77777777" w:rsidR="00C43243" w:rsidRPr="005C3A57" w:rsidRDefault="00C43243" w:rsidP="00C43243">
            <w:pPr>
              <w:spacing w:line="360" w:lineRule="auto"/>
              <w:jc w:val="center"/>
              <w:rPr>
                <w:rFonts w:cstheme="minorHAnsi"/>
                <w:bCs/>
              </w:rPr>
            </w:pPr>
            <w:r w:rsidRPr="005C3A57">
              <w:rPr>
                <w:rFonts w:cstheme="minorHAnsi"/>
                <w:bCs/>
              </w:rPr>
              <w:t>100%</w:t>
            </w:r>
          </w:p>
        </w:tc>
        <w:tc>
          <w:tcPr>
            <w:tcW w:w="2315" w:type="dxa"/>
            <w:vAlign w:val="center"/>
          </w:tcPr>
          <w:p w14:paraId="71C0FF37" w14:textId="77777777" w:rsidR="00C43243" w:rsidRPr="005C3A57" w:rsidRDefault="00C43243" w:rsidP="00C43243">
            <w:pPr>
              <w:pStyle w:val="Sinespaciado"/>
              <w:spacing w:line="276" w:lineRule="auto"/>
              <w:rPr>
                <w:rFonts w:cstheme="minorHAnsi"/>
                <w:bCs/>
              </w:rPr>
            </w:pPr>
            <w:r w:rsidRPr="005C3A57">
              <w:rPr>
                <w:rFonts w:ascii="Calibri" w:hAnsi="Calibri" w:cs="Calibri"/>
              </w:rPr>
              <w:t>Div. Atención al Usuario</w:t>
            </w:r>
          </w:p>
        </w:tc>
      </w:tr>
      <w:tr w:rsidR="00C43243" w:rsidRPr="00B60A91" w14:paraId="654FE865" w14:textId="77777777" w:rsidTr="00C43243">
        <w:tc>
          <w:tcPr>
            <w:tcW w:w="3296" w:type="dxa"/>
            <w:vAlign w:val="center"/>
          </w:tcPr>
          <w:p w14:paraId="25D08500" w14:textId="77777777" w:rsidR="00C43243" w:rsidRPr="005C3A57" w:rsidRDefault="00C43243" w:rsidP="00C43243">
            <w:pPr>
              <w:pStyle w:val="Sinespaciado"/>
              <w:rPr>
                <w:rFonts w:cstheme="minorHAnsi"/>
              </w:rPr>
            </w:pPr>
            <w:r w:rsidRPr="005C3A57">
              <w:rPr>
                <w:rFonts w:ascii="Calibri" w:hAnsi="Calibri"/>
              </w:rPr>
              <w:t>Gestión de buzones de sugerencias</w:t>
            </w:r>
          </w:p>
        </w:tc>
        <w:tc>
          <w:tcPr>
            <w:tcW w:w="1666" w:type="dxa"/>
            <w:vAlign w:val="center"/>
          </w:tcPr>
          <w:p w14:paraId="4B8B114A" w14:textId="77777777" w:rsidR="00C43243" w:rsidRPr="005C3A57" w:rsidRDefault="00C43243" w:rsidP="00C43243">
            <w:pPr>
              <w:spacing w:line="360" w:lineRule="auto"/>
              <w:jc w:val="center"/>
              <w:rPr>
                <w:rFonts w:cstheme="minorHAnsi"/>
              </w:rPr>
            </w:pPr>
            <w:r w:rsidRPr="005C3A57">
              <w:rPr>
                <w:rFonts w:ascii="Calibri" w:hAnsi="Calibri"/>
                <w:b/>
                <w:bCs/>
                <w:color w:val="000000"/>
              </w:rPr>
              <w:t>2</w:t>
            </w:r>
          </w:p>
        </w:tc>
        <w:tc>
          <w:tcPr>
            <w:tcW w:w="1418" w:type="dxa"/>
            <w:vAlign w:val="center"/>
          </w:tcPr>
          <w:p w14:paraId="312317E1" w14:textId="77777777" w:rsidR="00C43243" w:rsidRPr="005C3A57" w:rsidRDefault="00C43243" w:rsidP="00C43243">
            <w:pPr>
              <w:spacing w:line="360" w:lineRule="auto"/>
              <w:jc w:val="center"/>
              <w:rPr>
                <w:rFonts w:cstheme="minorHAnsi"/>
              </w:rPr>
            </w:pPr>
            <w:r w:rsidRPr="005C3A57">
              <w:rPr>
                <w:rFonts w:cstheme="minorHAnsi"/>
              </w:rPr>
              <w:t>2</w:t>
            </w:r>
          </w:p>
        </w:tc>
        <w:tc>
          <w:tcPr>
            <w:tcW w:w="1666" w:type="dxa"/>
          </w:tcPr>
          <w:p w14:paraId="2A57DDF8" w14:textId="77777777" w:rsidR="00C43243" w:rsidRPr="005C3A57" w:rsidRDefault="00C43243" w:rsidP="00C43243">
            <w:pPr>
              <w:spacing w:line="360" w:lineRule="auto"/>
              <w:jc w:val="center"/>
              <w:rPr>
                <w:rFonts w:cstheme="minorHAnsi"/>
              </w:rPr>
            </w:pPr>
            <w:r w:rsidRPr="005C3A57">
              <w:rPr>
                <w:rFonts w:cstheme="minorHAnsi"/>
                <w:bCs/>
              </w:rPr>
              <w:t>100%</w:t>
            </w:r>
          </w:p>
        </w:tc>
        <w:tc>
          <w:tcPr>
            <w:tcW w:w="2315" w:type="dxa"/>
            <w:vAlign w:val="center"/>
          </w:tcPr>
          <w:p w14:paraId="07EB34A9" w14:textId="77777777" w:rsidR="00C43243" w:rsidRPr="005C3A57" w:rsidRDefault="00C43243" w:rsidP="00C43243">
            <w:pPr>
              <w:pStyle w:val="Sinespaciado"/>
              <w:spacing w:line="276" w:lineRule="auto"/>
              <w:rPr>
                <w:rFonts w:cstheme="minorHAnsi"/>
              </w:rPr>
            </w:pPr>
            <w:r w:rsidRPr="005C3A57">
              <w:rPr>
                <w:rFonts w:ascii="Calibri" w:hAnsi="Calibri" w:cs="Calibri"/>
              </w:rPr>
              <w:t>Div. Atención al Usuario</w:t>
            </w:r>
          </w:p>
        </w:tc>
      </w:tr>
      <w:tr w:rsidR="00C43243" w:rsidRPr="00B60A91" w14:paraId="5BA462ED" w14:textId="77777777" w:rsidTr="00C43243">
        <w:tc>
          <w:tcPr>
            <w:tcW w:w="3296" w:type="dxa"/>
            <w:vAlign w:val="center"/>
          </w:tcPr>
          <w:p w14:paraId="459362F4" w14:textId="77777777" w:rsidR="00C43243" w:rsidRPr="00C43243" w:rsidRDefault="00C43243" w:rsidP="00C43243">
            <w:pPr>
              <w:pStyle w:val="Sinespaciado"/>
              <w:rPr>
                <w:rFonts w:cstheme="minorHAnsi"/>
              </w:rPr>
            </w:pPr>
            <w:r w:rsidRPr="00C43243">
              <w:rPr>
                <w:rFonts w:ascii="Calibri" w:hAnsi="Calibri"/>
              </w:rPr>
              <w:t xml:space="preserve">Conformación de los comités hospitalarios  </w:t>
            </w:r>
          </w:p>
        </w:tc>
        <w:tc>
          <w:tcPr>
            <w:tcW w:w="1666" w:type="dxa"/>
            <w:vAlign w:val="center"/>
          </w:tcPr>
          <w:p w14:paraId="4247F292" w14:textId="77777777" w:rsidR="00C43243" w:rsidRPr="00C43243" w:rsidRDefault="00C43243" w:rsidP="00C43243">
            <w:pPr>
              <w:spacing w:line="360" w:lineRule="auto"/>
              <w:jc w:val="center"/>
              <w:rPr>
                <w:rFonts w:cstheme="minorHAnsi"/>
              </w:rPr>
            </w:pPr>
            <w:r w:rsidRPr="00C43243">
              <w:rPr>
                <w:rFonts w:ascii="Calibri" w:hAnsi="Calibri"/>
                <w:b/>
                <w:bCs/>
              </w:rPr>
              <w:t>1</w:t>
            </w:r>
          </w:p>
        </w:tc>
        <w:tc>
          <w:tcPr>
            <w:tcW w:w="1418" w:type="dxa"/>
            <w:vAlign w:val="center"/>
          </w:tcPr>
          <w:p w14:paraId="5D31B343" w14:textId="3C821AFC" w:rsidR="00C43243" w:rsidRPr="00C43243" w:rsidRDefault="00C43243" w:rsidP="00C43243">
            <w:pPr>
              <w:spacing w:line="360" w:lineRule="auto"/>
              <w:jc w:val="center"/>
              <w:rPr>
                <w:rFonts w:cstheme="minorHAnsi"/>
              </w:rPr>
            </w:pPr>
            <w:r w:rsidRPr="00C43243">
              <w:rPr>
                <w:rFonts w:cstheme="minorHAnsi"/>
              </w:rPr>
              <w:t>1</w:t>
            </w:r>
          </w:p>
        </w:tc>
        <w:tc>
          <w:tcPr>
            <w:tcW w:w="1666" w:type="dxa"/>
          </w:tcPr>
          <w:p w14:paraId="56B70494" w14:textId="415FCB0F" w:rsidR="00C43243" w:rsidRPr="00C43243" w:rsidRDefault="00C43243" w:rsidP="00C43243">
            <w:pPr>
              <w:spacing w:line="360" w:lineRule="auto"/>
              <w:jc w:val="center"/>
              <w:rPr>
                <w:rFonts w:cstheme="minorHAnsi"/>
              </w:rPr>
            </w:pPr>
            <w:r w:rsidRPr="00C43243">
              <w:rPr>
                <w:rFonts w:cstheme="minorHAnsi"/>
                <w:bCs/>
              </w:rPr>
              <w:t>100%</w:t>
            </w:r>
          </w:p>
        </w:tc>
        <w:tc>
          <w:tcPr>
            <w:tcW w:w="2315" w:type="dxa"/>
            <w:vAlign w:val="center"/>
          </w:tcPr>
          <w:p w14:paraId="4637898B" w14:textId="77777777" w:rsidR="00C43243" w:rsidRPr="00C43243" w:rsidRDefault="00C43243" w:rsidP="00C43243">
            <w:pPr>
              <w:pStyle w:val="Sinespaciado"/>
              <w:spacing w:line="276" w:lineRule="auto"/>
              <w:rPr>
                <w:rFonts w:cstheme="minorHAnsi"/>
              </w:rPr>
            </w:pPr>
            <w:r w:rsidRPr="00C43243">
              <w:rPr>
                <w:rFonts w:ascii="Calibri" w:hAnsi="Calibri" w:cs="Calibri"/>
              </w:rPr>
              <w:t>Div. Planificación</w:t>
            </w:r>
          </w:p>
        </w:tc>
      </w:tr>
      <w:tr w:rsidR="00C43243" w:rsidRPr="00B60A91" w14:paraId="6585C9D1" w14:textId="77777777" w:rsidTr="00C43243">
        <w:trPr>
          <w:trHeight w:val="321"/>
        </w:trPr>
        <w:tc>
          <w:tcPr>
            <w:tcW w:w="3296" w:type="dxa"/>
            <w:vAlign w:val="center"/>
          </w:tcPr>
          <w:p w14:paraId="4C73F83C" w14:textId="77777777" w:rsidR="00C43243" w:rsidRPr="00C43243" w:rsidRDefault="00C43243" w:rsidP="00C43243">
            <w:pPr>
              <w:pStyle w:val="Sinespaciado"/>
              <w:rPr>
                <w:rFonts w:cstheme="minorHAnsi"/>
              </w:rPr>
            </w:pPr>
            <w:r w:rsidRPr="00C43243">
              <w:rPr>
                <w:rFonts w:ascii="Calibri" w:hAnsi="Calibri"/>
              </w:rPr>
              <w:t xml:space="preserve">Reuniones de los comités hospitalarios </w:t>
            </w:r>
          </w:p>
        </w:tc>
        <w:tc>
          <w:tcPr>
            <w:tcW w:w="1666" w:type="dxa"/>
            <w:vAlign w:val="center"/>
          </w:tcPr>
          <w:p w14:paraId="18070358" w14:textId="77777777" w:rsidR="00C43243" w:rsidRPr="00C43243" w:rsidRDefault="00C43243" w:rsidP="00C43243">
            <w:pPr>
              <w:spacing w:line="360" w:lineRule="auto"/>
              <w:jc w:val="center"/>
              <w:rPr>
                <w:rFonts w:cstheme="minorHAnsi"/>
              </w:rPr>
            </w:pPr>
            <w:r w:rsidRPr="00C43243">
              <w:rPr>
                <w:rFonts w:ascii="Calibri" w:hAnsi="Calibri"/>
                <w:b/>
                <w:bCs/>
              </w:rPr>
              <w:t>3</w:t>
            </w:r>
          </w:p>
        </w:tc>
        <w:tc>
          <w:tcPr>
            <w:tcW w:w="1418" w:type="dxa"/>
            <w:vAlign w:val="center"/>
          </w:tcPr>
          <w:p w14:paraId="60180FDF" w14:textId="77777777" w:rsidR="00C43243" w:rsidRPr="00C43243" w:rsidRDefault="00C43243" w:rsidP="00C43243">
            <w:pPr>
              <w:spacing w:line="360" w:lineRule="auto"/>
              <w:jc w:val="center"/>
              <w:rPr>
                <w:rFonts w:cstheme="minorHAnsi"/>
              </w:rPr>
            </w:pPr>
            <w:r w:rsidRPr="00C43243">
              <w:rPr>
                <w:rFonts w:cstheme="minorHAnsi"/>
              </w:rPr>
              <w:t>3</w:t>
            </w:r>
          </w:p>
        </w:tc>
        <w:tc>
          <w:tcPr>
            <w:tcW w:w="1666" w:type="dxa"/>
          </w:tcPr>
          <w:p w14:paraId="1625D41A" w14:textId="77777777" w:rsidR="00C43243" w:rsidRPr="00C43243" w:rsidRDefault="00C43243" w:rsidP="00C43243">
            <w:pPr>
              <w:spacing w:line="360" w:lineRule="auto"/>
              <w:jc w:val="center"/>
              <w:rPr>
                <w:rFonts w:cstheme="minorHAnsi"/>
              </w:rPr>
            </w:pPr>
            <w:r w:rsidRPr="00C43243">
              <w:rPr>
                <w:rFonts w:cstheme="minorHAnsi"/>
                <w:bCs/>
              </w:rPr>
              <w:t>100%</w:t>
            </w:r>
          </w:p>
        </w:tc>
        <w:tc>
          <w:tcPr>
            <w:tcW w:w="2315" w:type="dxa"/>
            <w:vAlign w:val="center"/>
          </w:tcPr>
          <w:p w14:paraId="4446A71D" w14:textId="77777777" w:rsidR="00C43243" w:rsidRPr="00C43243" w:rsidRDefault="00C43243" w:rsidP="00C43243">
            <w:pPr>
              <w:pStyle w:val="Sinespaciado"/>
              <w:spacing w:line="276" w:lineRule="auto"/>
              <w:rPr>
                <w:rFonts w:cstheme="minorHAnsi"/>
              </w:rPr>
            </w:pPr>
            <w:r w:rsidRPr="00C43243">
              <w:rPr>
                <w:rFonts w:ascii="Calibri" w:hAnsi="Calibri"/>
              </w:rPr>
              <w:t>Comité Hospitalario</w:t>
            </w:r>
            <w:r w:rsidRPr="00C43243">
              <w:rPr>
                <w:rFonts w:ascii="Calibri" w:hAnsi="Calibri" w:cs="Calibri"/>
              </w:rPr>
              <w:t xml:space="preserve"> </w:t>
            </w:r>
          </w:p>
        </w:tc>
      </w:tr>
      <w:tr w:rsidR="00C43243" w:rsidRPr="00B60A91" w14:paraId="4EC235FC" w14:textId="77777777" w:rsidTr="00C43243">
        <w:tc>
          <w:tcPr>
            <w:tcW w:w="3296" w:type="dxa"/>
            <w:vAlign w:val="center"/>
          </w:tcPr>
          <w:p w14:paraId="589C3F4D" w14:textId="77777777" w:rsidR="00C43243" w:rsidRPr="00C43243" w:rsidRDefault="00C43243" w:rsidP="00C43243">
            <w:pPr>
              <w:pStyle w:val="Sinespaciado"/>
              <w:rPr>
                <w:rFonts w:cstheme="minorHAnsi"/>
              </w:rPr>
            </w:pPr>
            <w:r w:rsidRPr="00C43243">
              <w:rPr>
                <w:rFonts w:ascii="Calibri" w:hAnsi="Calibri"/>
              </w:rPr>
              <w:t xml:space="preserve">Soporte a los requerimientos tecnológicos internos </w:t>
            </w:r>
          </w:p>
        </w:tc>
        <w:tc>
          <w:tcPr>
            <w:tcW w:w="1666" w:type="dxa"/>
            <w:vAlign w:val="center"/>
          </w:tcPr>
          <w:p w14:paraId="7D3547C8" w14:textId="77777777" w:rsidR="00C43243" w:rsidRPr="00C43243" w:rsidRDefault="00C43243" w:rsidP="00C43243">
            <w:pPr>
              <w:spacing w:line="360" w:lineRule="auto"/>
              <w:jc w:val="center"/>
              <w:rPr>
                <w:rFonts w:cstheme="minorHAnsi"/>
              </w:rPr>
            </w:pPr>
            <w:r w:rsidRPr="00C43243">
              <w:rPr>
                <w:rFonts w:ascii="Calibri" w:hAnsi="Calibri"/>
                <w:b/>
                <w:bCs/>
              </w:rPr>
              <w:t>2</w:t>
            </w:r>
          </w:p>
        </w:tc>
        <w:tc>
          <w:tcPr>
            <w:tcW w:w="1418" w:type="dxa"/>
            <w:vAlign w:val="center"/>
          </w:tcPr>
          <w:p w14:paraId="000FC98F" w14:textId="77777777" w:rsidR="00C43243" w:rsidRPr="00C43243" w:rsidRDefault="00C43243" w:rsidP="00C43243">
            <w:pPr>
              <w:spacing w:line="360" w:lineRule="auto"/>
              <w:jc w:val="center"/>
              <w:rPr>
                <w:rFonts w:cstheme="minorHAnsi"/>
              </w:rPr>
            </w:pPr>
            <w:r w:rsidRPr="00C43243">
              <w:rPr>
                <w:rFonts w:cstheme="minorHAnsi"/>
              </w:rPr>
              <w:t>2</w:t>
            </w:r>
          </w:p>
        </w:tc>
        <w:tc>
          <w:tcPr>
            <w:tcW w:w="1666" w:type="dxa"/>
          </w:tcPr>
          <w:p w14:paraId="78B416D6" w14:textId="77777777" w:rsidR="00C43243" w:rsidRPr="00C43243" w:rsidRDefault="00C43243" w:rsidP="00C43243">
            <w:pPr>
              <w:spacing w:line="360" w:lineRule="auto"/>
              <w:jc w:val="center"/>
              <w:rPr>
                <w:rFonts w:cstheme="minorHAnsi"/>
              </w:rPr>
            </w:pPr>
            <w:r w:rsidRPr="00C43243">
              <w:rPr>
                <w:rFonts w:cstheme="minorHAnsi"/>
                <w:bCs/>
              </w:rPr>
              <w:t>100%</w:t>
            </w:r>
          </w:p>
        </w:tc>
        <w:tc>
          <w:tcPr>
            <w:tcW w:w="2315" w:type="dxa"/>
            <w:vAlign w:val="center"/>
          </w:tcPr>
          <w:p w14:paraId="2FDD102C" w14:textId="77777777" w:rsidR="00C43243" w:rsidRPr="00C43243" w:rsidRDefault="00C43243" w:rsidP="00C43243">
            <w:r w:rsidRPr="00C43243">
              <w:rPr>
                <w:rFonts w:ascii="Calibri" w:hAnsi="Calibri" w:cs="Calibri"/>
              </w:rPr>
              <w:t>Div. de Tecnología</w:t>
            </w:r>
          </w:p>
        </w:tc>
      </w:tr>
      <w:tr w:rsidR="00C43243" w:rsidRPr="00B60A91" w14:paraId="12174D73" w14:textId="77777777" w:rsidTr="00C43243">
        <w:tc>
          <w:tcPr>
            <w:tcW w:w="3296" w:type="dxa"/>
            <w:vAlign w:val="center"/>
          </w:tcPr>
          <w:p w14:paraId="0B9DE1C3" w14:textId="77777777" w:rsidR="00C43243" w:rsidRPr="005C3A57" w:rsidRDefault="00C43243" w:rsidP="00C43243">
            <w:pPr>
              <w:pStyle w:val="Sinespaciado"/>
              <w:rPr>
                <w:rFonts w:cstheme="minorHAnsi"/>
              </w:rPr>
            </w:pPr>
            <w:r w:rsidRPr="005C3A57">
              <w:rPr>
                <w:rFonts w:ascii="Calibri" w:hAnsi="Calibri"/>
              </w:rPr>
              <w:t xml:space="preserve">Readecuación de Infraestructura Tecnológica del CEAS </w:t>
            </w:r>
          </w:p>
        </w:tc>
        <w:tc>
          <w:tcPr>
            <w:tcW w:w="1666" w:type="dxa"/>
            <w:vAlign w:val="center"/>
          </w:tcPr>
          <w:p w14:paraId="42EAA7D1" w14:textId="77777777" w:rsidR="00C43243" w:rsidRPr="005C3A57" w:rsidRDefault="00C43243" w:rsidP="00C43243">
            <w:pPr>
              <w:spacing w:line="360" w:lineRule="auto"/>
              <w:jc w:val="center"/>
              <w:rPr>
                <w:rFonts w:cstheme="minorHAnsi"/>
              </w:rPr>
            </w:pPr>
            <w:r w:rsidRPr="005C3A57">
              <w:rPr>
                <w:rFonts w:ascii="Calibri" w:hAnsi="Calibri"/>
                <w:b/>
                <w:bCs/>
                <w:color w:val="000000"/>
              </w:rPr>
              <w:t>1</w:t>
            </w:r>
          </w:p>
        </w:tc>
        <w:tc>
          <w:tcPr>
            <w:tcW w:w="1418" w:type="dxa"/>
            <w:vAlign w:val="center"/>
          </w:tcPr>
          <w:p w14:paraId="3F34DCAF" w14:textId="77777777" w:rsidR="00C43243" w:rsidRPr="005C3A57" w:rsidRDefault="00C43243" w:rsidP="00C43243">
            <w:pPr>
              <w:spacing w:line="360" w:lineRule="auto"/>
              <w:jc w:val="center"/>
              <w:rPr>
                <w:rFonts w:cstheme="minorHAnsi"/>
              </w:rPr>
            </w:pPr>
            <w:r w:rsidRPr="005C3A57">
              <w:rPr>
                <w:rFonts w:cstheme="minorHAnsi"/>
              </w:rPr>
              <w:t>1</w:t>
            </w:r>
          </w:p>
        </w:tc>
        <w:tc>
          <w:tcPr>
            <w:tcW w:w="1666" w:type="dxa"/>
          </w:tcPr>
          <w:p w14:paraId="6A0304A8" w14:textId="77777777" w:rsidR="00C43243" w:rsidRPr="005C3A57" w:rsidRDefault="00C43243" w:rsidP="00C43243">
            <w:pPr>
              <w:spacing w:line="360" w:lineRule="auto"/>
              <w:jc w:val="center"/>
              <w:rPr>
                <w:rFonts w:cstheme="minorHAnsi"/>
              </w:rPr>
            </w:pPr>
            <w:r w:rsidRPr="005C3A57">
              <w:rPr>
                <w:rFonts w:cstheme="minorHAnsi"/>
                <w:bCs/>
              </w:rPr>
              <w:t>100%</w:t>
            </w:r>
          </w:p>
        </w:tc>
        <w:tc>
          <w:tcPr>
            <w:tcW w:w="2315" w:type="dxa"/>
            <w:vAlign w:val="center"/>
          </w:tcPr>
          <w:p w14:paraId="10D68E21" w14:textId="77777777" w:rsidR="00C43243" w:rsidRPr="005C3A57" w:rsidRDefault="00C43243" w:rsidP="00C43243">
            <w:pPr>
              <w:rPr>
                <w:rFonts w:cstheme="minorHAnsi"/>
              </w:rPr>
            </w:pPr>
            <w:r w:rsidRPr="005C3A57">
              <w:rPr>
                <w:rFonts w:ascii="Calibri" w:hAnsi="Calibri" w:cs="Calibri"/>
              </w:rPr>
              <w:t xml:space="preserve">Div. de Tecnología </w:t>
            </w:r>
          </w:p>
        </w:tc>
      </w:tr>
      <w:tr w:rsidR="00C43243" w:rsidRPr="00B60A91" w14:paraId="6CAFABEF" w14:textId="77777777" w:rsidTr="00C43243">
        <w:tc>
          <w:tcPr>
            <w:tcW w:w="3296" w:type="dxa"/>
            <w:vAlign w:val="center"/>
          </w:tcPr>
          <w:p w14:paraId="2302F6DE" w14:textId="77777777" w:rsidR="00C43243" w:rsidRPr="005C3A57" w:rsidRDefault="00C43243" w:rsidP="00C43243">
            <w:pPr>
              <w:pStyle w:val="Sinespaciado"/>
              <w:rPr>
                <w:rFonts w:cstheme="minorHAnsi"/>
              </w:rPr>
            </w:pPr>
            <w:r w:rsidRPr="005C3A57">
              <w:rPr>
                <w:rFonts w:ascii="Calibri" w:hAnsi="Calibri"/>
              </w:rPr>
              <w:t xml:space="preserve">Actualización del portal de transparencia </w:t>
            </w:r>
          </w:p>
        </w:tc>
        <w:tc>
          <w:tcPr>
            <w:tcW w:w="1666" w:type="dxa"/>
            <w:vAlign w:val="center"/>
          </w:tcPr>
          <w:p w14:paraId="43C55E11" w14:textId="77777777" w:rsidR="00C43243" w:rsidRPr="005C3A57" w:rsidRDefault="00C43243" w:rsidP="00C43243">
            <w:pPr>
              <w:spacing w:line="360" w:lineRule="auto"/>
              <w:jc w:val="center"/>
              <w:rPr>
                <w:rFonts w:cstheme="minorHAnsi"/>
              </w:rPr>
            </w:pPr>
            <w:r w:rsidRPr="005C3A57">
              <w:rPr>
                <w:rFonts w:ascii="Calibri" w:hAnsi="Calibri"/>
                <w:b/>
                <w:bCs/>
                <w:color w:val="000000"/>
              </w:rPr>
              <w:t>6</w:t>
            </w:r>
          </w:p>
        </w:tc>
        <w:tc>
          <w:tcPr>
            <w:tcW w:w="1418" w:type="dxa"/>
            <w:vAlign w:val="center"/>
          </w:tcPr>
          <w:p w14:paraId="05B68D98" w14:textId="77777777" w:rsidR="00C43243" w:rsidRPr="005C3A57" w:rsidRDefault="00C43243" w:rsidP="00C43243">
            <w:pPr>
              <w:spacing w:line="360" w:lineRule="auto"/>
              <w:jc w:val="center"/>
              <w:rPr>
                <w:rFonts w:cstheme="minorHAnsi"/>
              </w:rPr>
            </w:pPr>
            <w:r w:rsidRPr="005C3A57">
              <w:rPr>
                <w:rFonts w:cstheme="minorHAnsi"/>
              </w:rPr>
              <w:t>6</w:t>
            </w:r>
          </w:p>
        </w:tc>
        <w:tc>
          <w:tcPr>
            <w:tcW w:w="1666" w:type="dxa"/>
          </w:tcPr>
          <w:p w14:paraId="4762A469" w14:textId="77777777" w:rsidR="00C43243" w:rsidRPr="005C3A57" w:rsidRDefault="00C43243" w:rsidP="00C43243">
            <w:pPr>
              <w:spacing w:line="360" w:lineRule="auto"/>
              <w:jc w:val="center"/>
              <w:rPr>
                <w:rFonts w:cstheme="minorHAnsi"/>
              </w:rPr>
            </w:pPr>
            <w:r w:rsidRPr="005C3A57">
              <w:rPr>
                <w:rFonts w:cstheme="minorHAnsi"/>
                <w:bCs/>
              </w:rPr>
              <w:t>100%</w:t>
            </w:r>
          </w:p>
        </w:tc>
        <w:tc>
          <w:tcPr>
            <w:tcW w:w="2315" w:type="dxa"/>
            <w:vAlign w:val="center"/>
          </w:tcPr>
          <w:p w14:paraId="2E4A1FB8" w14:textId="77777777" w:rsidR="00C43243" w:rsidRPr="005C3A57" w:rsidRDefault="00C43243" w:rsidP="00C43243">
            <w:r w:rsidRPr="005C3A57">
              <w:rPr>
                <w:rFonts w:ascii="Calibri" w:hAnsi="Calibri" w:cs="Calibri"/>
              </w:rPr>
              <w:t>Oficina de Acceso a la Información</w:t>
            </w:r>
          </w:p>
        </w:tc>
      </w:tr>
      <w:tr w:rsidR="00C43243" w:rsidRPr="00B60A91" w14:paraId="3796D89D" w14:textId="77777777" w:rsidTr="00C43243">
        <w:tc>
          <w:tcPr>
            <w:tcW w:w="3296" w:type="dxa"/>
            <w:vAlign w:val="center"/>
          </w:tcPr>
          <w:p w14:paraId="2A63E4B7" w14:textId="77777777" w:rsidR="00C43243" w:rsidRPr="005C3A57" w:rsidRDefault="00C43243" w:rsidP="00C43243">
            <w:pPr>
              <w:pStyle w:val="Sinespaciado"/>
              <w:rPr>
                <w:rFonts w:cstheme="minorHAnsi"/>
              </w:rPr>
            </w:pPr>
            <w:r w:rsidRPr="005C3A57">
              <w:rPr>
                <w:rFonts w:ascii="Calibri" w:hAnsi="Calibri"/>
              </w:rPr>
              <w:t>Reunión de seguimiento al comité de medios web</w:t>
            </w:r>
          </w:p>
        </w:tc>
        <w:tc>
          <w:tcPr>
            <w:tcW w:w="1666" w:type="dxa"/>
            <w:vAlign w:val="center"/>
          </w:tcPr>
          <w:p w14:paraId="554A01BE" w14:textId="77777777" w:rsidR="00C43243" w:rsidRPr="005C3A57" w:rsidRDefault="00C43243" w:rsidP="00C43243">
            <w:pPr>
              <w:spacing w:line="360" w:lineRule="auto"/>
              <w:jc w:val="center"/>
              <w:rPr>
                <w:rFonts w:cstheme="minorHAnsi"/>
              </w:rPr>
            </w:pPr>
            <w:r w:rsidRPr="005C3A57">
              <w:rPr>
                <w:rFonts w:ascii="Calibri" w:hAnsi="Calibri"/>
                <w:b/>
                <w:bCs/>
                <w:color w:val="000000"/>
              </w:rPr>
              <w:t>2</w:t>
            </w:r>
          </w:p>
        </w:tc>
        <w:tc>
          <w:tcPr>
            <w:tcW w:w="1418" w:type="dxa"/>
            <w:vAlign w:val="center"/>
          </w:tcPr>
          <w:p w14:paraId="1331B7E2" w14:textId="77777777" w:rsidR="00C43243" w:rsidRPr="005C3A57" w:rsidRDefault="00C43243" w:rsidP="00C43243">
            <w:pPr>
              <w:spacing w:line="360" w:lineRule="auto"/>
              <w:jc w:val="center"/>
              <w:rPr>
                <w:rFonts w:cstheme="minorHAnsi"/>
              </w:rPr>
            </w:pPr>
            <w:r w:rsidRPr="005C3A57">
              <w:rPr>
                <w:rFonts w:cstheme="minorHAnsi"/>
              </w:rPr>
              <w:t>2</w:t>
            </w:r>
          </w:p>
        </w:tc>
        <w:tc>
          <w:tcPr>
            <w:tcW w:w="1666" w:type="dxa"/>
          </w:tcPr>
          <w:p w14:paraId="7568151E" w14:textId="77777777" w:rsidR="00C43243" w:rsidRPr="005C3A57" w:rsidRDefault="00C43243" w:rsidP="00C43243">
            <w:pPr>
              <w:spacing w:line="360" w:lineRule="auto"/>
              <w:jc w:val="center"/>
              <w:rPr>
                <w:rFonts w:cstheme="minorHAnsi"/>
              </w:rPr>
            </w:pPr>
            <w:r w:rsidRPr="005C3A57">
              <w:rPr>
                <w:rFonts w:cstheme="minorHAnsi"/>
                <w:bCs/>
              </w:rPr>
              <w:t>100%</w:t>
            </w:r>
          </w:p>
        </w:tc>
        <w:tc>
          <w:tcPr>
            <w:tcW w:w="2315" w:type="dxa"/>
            <w:vAlign w:val="center"/>
          </w:tcPr>
          <w:p w14:paraId="34FF0CB2" w14:textId="77777777" w:rsidR="00C43243" w:rsidRPr="005C3A57" w:rsidRDefault="00C43243" w:rsidP="00C43243">
            <w:r w:rsidRPr="005C3A57">
              <w:rPr>
                <w:rFonts w:ascii="Calibri" w:hAnsi="Calibri" w:cs="Calibri"/>
              </w:rPr>
              <w:t xml:space="preserve">Div. de Tecnología </w:t>
            </w:r>
          </w:p>
        </w:tc>
      </w:tr>
      <w:tr w:rsidR="00C43243" w:rsidRPr="00B60A91" w14:paraId="33E9E29B" w14:textId="77777777" w:rsidTr="00C43243">
        <w:tc>
          <w:tcPr>
            <w:tcW w:w="3296" w:type="dxa"/>
            <w:vAlign w:val="center"/>
          </w:tcPr>
          <w:p w14:paraId="3100D19B" w14:textId="77777777" w:rsidR="00C43243" w:rsidRPr="005C3A57" w:rsidRDefault="00C43243" w:rsidP="00C43243">
            <w:pPr>
              <w:pStyle w:val="Sinespaciado"/>
              <w:rPr>
                <w:rFonts w:ascii="Calibri" w:hAnsi="Calibri" w:cs="Calibri"/>
              </w:rPr>
            </w:pPr>
            <w:r w:rsidRPr="005C3A57">
              <w:rPr>
                <w:rFonts w:ascii="Calibri" w:hAnsi="Calibri"/>
              </w:rPr>
              <w:t>Análisis y seguimiento al proceso de Quejas y Sugerencias del portal de Atención Ciudadana 311</w:t>
            </w:r>
          </w:p>
        </w:tc>
        <w:tc>
          <w:tcPr>
            <w:tcW w:w="1666" w:type="dxa"/>
            <w:vAlign w:val="center"/>
          </w:tcPr>
          <w:p w14:paraId="07760798" w14:textId="77777777" w:rsidR="00C43243" w:rsidRPr="005C3A57" w:rsidRDefault="00C43243" w:rsidP="00C43243">
            <w:pPr>
              <w:spacing w:line="360" w:lineRule="auto"/>
              <w:jc w:val="center"/>
              <w:rPr>
                <w:rFonts w:ascii="Calibri" w:hAnsi="Calibri" w:cs="Calibri"/>
              </w:rPr>
            </w:pPr>
            <w:r w:rsidRPr="005C3A57">
              <w:rPr>
                <w:rFonts w:ascii="Calibri" w:hAnsi="Calibri"/>
                <w:b/>
                <w:bCs/>
                <w:color w:val="000000"/>
              </w:rPr>
              <w:t>2</w:t>
            </w:r>
          </w:p>
        </w:tc>
        <w:tc>
          <w:tcPr>
            <w:tcW w:w="1418" w:type="dxa"/>
            <w:vAlign w:val="center"/>
          </w:tcPr>
          <w:p w14:paraId="560E155A" w14:textId="77777777" w:rsidR="00C43243" w:rsidRPr="005C3A57" w:rsidRDefault="00C43243" w:rsidP="00C43243">
            <w:pPr>
              <w:spacing w:line="360" w:lineRule="auto"/>
              <w:jc w:val="center"/>
              <w:rPr>
                <w:rFonts w:cstheme="minorHAnsi"/>
              </w:rPr>
            </w:pPr>
            <w:r w:rsidRPr="005C3A57">
              <w:rPr>
                <w:rFonts w:cstheme="minorHAnsi"/>
              </w:rPr>
              <w:t>2</w:t>
            </w:r>
          </w:p>
        </w:tc>
        <w:tc>
          <w:tcPr>
            <w:tcW w:w="1666" w:type="dxa"/>
          </w:tcPr>
          <w:p w14:paraId="7556144E" w14:textId="77777777" w:rsidR="00C43243" w:rsidRPr="005C3A57" w:rsidRDefault="00C43243" w:rsidP="00C43243">
            <w:pPr>
              <w:spacing w:line="360" w:lineRule="auto"/>
              <w:jc w:val="center"/>
              <w:rPr>
                <w:rFonts w:cstheme="minorHAnsi"/>
              </w:rPr>
            </w:pPr>
            <w:r w:rsidRPr="005C3A57">
              <w:rPr>
                <w:rFonts w:cstheme="minorHAnsi"/>
                <w:bCs/>
              </w:rPr>
              <w:t>100%</w:t>
            </w:r>
          </w:p>
        </w:tc>
        <w:tc>
          <w:tcPr>
            <w:tcW w:w="2315" w:type="dxa"/>
            <w:vAlign w:val="center"/>
          </w:tcPr>
          <w:p w14:paraId="0255E2C9" w14:textId="77777777" w:rsidR="00C43243" w:rsidRPr="005C3A57" w:rsidRDefault="00C43243" w:rsidP="00C43243">
            <w:pPr>
              <w:rPr>
                <w:rFonts w:ascii="Calibri" w:hAnsi="Calibri" w:cs="Calibri"/>
              </w:rPr>
            </w:pPr>
            <w:r w:rsidRPr="005C3A57">
              <w:rPr>
                <w:rFonts w:ascii="Calibri" w:hAnsi="Calibri" w:cs="Calibri"/>
              </w:rPr>
              <w:t>Oficina de Acceso a la Información</w:t>
            </w:r>
          </w:p>
        </w:tc>
      </w:tr>
      <w:tr w:rsidR="00C43243" w:rsidRPr="00B60A91" w14:paraId="5BFC828A" w14:textId="77777777" w:rsidTr="00C43243">
        <w:tc>
          <w:tcPr>
            <w:tcW w:w="3296" w:type="dxa"/>
            <w:vAlign w:val="center"/>
          </w:tcPr>
          <w:p w14:paraId="2EA726E2" w14:textId="77777777" w:rsidR="00C43243" w:rsidRPr="005C3A57" w:rsidRDefault="00C43243" w:rsidP="00C43243">
            <w:pPr>
              <w:pStyle w:val="Sinespaciado"/>
              <w:rPr>
                <w:rFonts w:ascii="Calibri" w:hAnsi="Calibri" w:cs="Calibri"/>
              </w:rPr>
            </w:pPr>
            <w:r w:rsidRPr="005C3A57">
              <w:rPr>
                <w:rFonts w:ascii="Calibri" w:hAnsi="Calibri"/>
              </w:rPr>
              <w:t>Auditoría concurrente de los expedientes clínicos</w:t>
            </w:r>
          </w:p>
        </w:tc>
        <w:tc>
          <w:tcPr>
            <w:tcW w:w="1666" w:type="dxa"/>
            <w:vAlign w:val="center"/>
          </w:tcPr>
          <w:p w14:paraId="5D8B7D06" w14:textId="77777777" w:rsidR="00C43243" w:rsidRPr="005C3A57" w:rsidRDefault="00C43243" w:rsidP="00C43243">
            <w:pPr>
              <w:spacing w:line="360" w:lineRule="auto"/>
              <w:jc w:val="center"/>
              <w:rPr>
                <w:rFonts w:ascii="Calibri" w:hAnsi="Calibri" w:cs="Calibri"/>
              </w:rPr>
            </w:pPr>
            <w:r w:rsidRPr="005C3A57">
              <w:rPr>
                <w:rFonts w:ascii="Calibri" w:hAnsi="Calibri"/>
                <w:b/>
                <w:bCs/>
                <w:color w:val="000000"/>
              </w:rPr>
              <w:t>6</w:t>
            </w:r>
          </w:p>
        </w:tc>
        <w:tc>
          <w:tcPr>
            <w:tcW w:w="1418" w:type="dxa"/>
            <w:vAlign w:val="center"/>
          </w:tcPr>
          <w:p w14:paraId="4B482F9D" w14:textId="77777777" w:rsidR="00C43243" w:rsidRPr="005C3A57" w:rsidRDefault="00C43243" w:rsidP="00C43243">
            <w:pPr>
              <w:spacing w:line="360" w:lineRule="auto"/>
              <w:jc w:val="center"/>
              <w:rPr>
                <w:rFonts w:cstheme="minorHAnsi"/>
              </w:rPr>
            </w:pPr>
            <w:r w:rsidRPr="005C3A57">
              <w:rPr>
                <w:rFonts w:cstheme="minorHAnsi"/>
              </w:rPr>
              <w:t>6</w:t>
            </w:r>
          </w:p>
        </w:tc>
        <w:tc>
          <w:tcPr>
            <w:tcW w:w="1666" w:type="dxa"/>
          </w:tcPr>
          <w:p w14:paraId="2B576B1C" w14:textId="77777777" w:rsidR="00C43243" w:rsidRPr="005C3A57" w:rsidRDefault="00C43243" w:rsidP="00C43243">
            <w:pPr>
              <w:spacing w:line="360" w:lineRule="auto"/>
              <w:jc w:val="center"/>
              <w:rPr>
                <w:rFonts w:cstheme="minorHAnsi"/>
              </w:rPr>
            </w:pPr>
            <w:r w:rsidRPr="005C3A57">
              <w:rPr>
                <w:rFonts w:cstheme="minorHAnsi"/>
                <w:bCs/>
              </w:rPr>
              <w:t>100%</w:t>
            </w:r>
          </w:p>
        </w:tc>
        <w:tc>
          <w:tcPr>
            <w:tcW w:w="2315" w:type="dxa"/>
            <w:vAlign w:val="center"/>
          </w:tcPr>
          <w:p w14:paraId="53B4D92D" w14:textId="77777777" w:rsidR="00C43243" w:rsidRPr="005C3A57" w:rsidRDefault="00C43243" w:rsidP="00C43243">
            <w:pPr>
              <w:rPr>
                <w:rFonts w:ascii="Calibri" w:hAnsi="Calibri" w:cs="Calibri"/>
              </w:rPr>
            </w:pPr>
            <w:r w:rsidRPr="005C3A57">
              <w:rPr>
                <w:rFonts w:ascii="Calibri" w:hAnsi="Calibri" w:cs="Calibri"/>
              </w:rPr>
              <w:t>Div. de Auditoría Médica</w:t>
            </w:r>
          </w:p>
        </w:tc>
      </w:tr>
      <w:tr w:rsidR="00C43243" w:rsidRPr="00B60A91" w14:paraId="5F71AC3C" w14:textId="77777777" w:rsidTr="00C43243">
        <w:tc>
          <w:tcPr>
            <w:tcW w:w="3296" w:type="dxa"/>
            <w:vAlign w:val="center"/>
          </w:tcPr>
          <w:p w14:paraId="0128D741" w14:textId="77777777" w:rsidR="00C43243" w:rsidRPr="005C3A57" w:rsidRDefault="00C43243" w:rsidP="00C43243">
            <w:pPr>
              <w:pStyle w:val="Sinespaciado"/>
              <w:rPr>
                <w:rFonts w:ascii="Calibri" w:hAnsi="Calibri" w:cs="Calibri"/>
              </w:rPr>
            </w:pPr>
            <w:r w:rsidRPr="005C3A57">
              <w:rPr>
                <w:rFonts w:ascii="Calibri" w:hAnsi="Calibri"/>
              </w:rPr>
              <w:t>Seguimiento a los planes de mejora para disminución de las objeciones médicas</w:t>
            </w:r>
          </w:p>
        </w:tc>
        <w:tc>
          <w:tcPr>
            <w:tcW w:w="1666" w:type="dxa"/>
            <w:vAlign w:val="center"/>
          </w:tcPr>
          <w:p w14:paraId="16D69A67" w14:textId="77777777" w:rsidR="00C43243" w:rsidRPr="005C3A57" w:rsidRDefault="00C43243" w:rsidP="00C43243">
            <w:pPr>
              <w:spacing w:line="360" w:lineRule="auto"/>
              <w:jc w:val="center"/>
              <w:rPr>
                <w:rFonts w:ascii="Calibri" w:hAnsi="Calibri" w:cs="Calibri"/>
              </w:rPr>
            </w:pPr>
            <w:r w:rsidRPr="005C3A57">
              <w:rPr>
                <w:rFonts w:ascii="Calibri" w:hAnsi="Calibri"/>
                <w:b/>
                <w:bCs/>
                <w:color w:val="000000"/>
              </w:rPr>
              <w:t>2</w:t>
            </w:r>
          </w:p>
        </w:tc>
        <w:tc>
          <w:tcPr>
            <w:tcW w:w="1418" w:type="dxa"/>
            <w:vAlign w:val="center"/>
          </w:tcPr>
          <w:p w14:paraId="41EE2754" w14:textId="77777777" w:rsidR="00C43243" w:rsidRPr="005C3A57" w:rsidRDefault="00C43243" w:rsidP="00C43243">
            <w:pPr>
              <w:spacing w:line="360" w:lineRule="auto"/>
              <w:jc w:val="center"/>
              <w:rPr>
                <w:rFonts w:cstheme="minorHAnsi"/>
              </w:rPr>
            </w:pPr>
            <w:r w:rsidRPr="005C3A57">
              <w:rPr>
                <w:rFonts w:cstheme="minorHAnsi"/>
              </w:rPr>
              <w:t>2</w:t>
            </w:r>
          </w:p>
        </w:tc>
        <w:tc>
          <w:tcPr>
            <w:tcW w:w="1666" w:type="dxa"/>
          </w:tcPr>
          <w:p w14:paraId="6867928C" w14:textId="77777777" w:rsidR="00C43243" w:rsidRPr="005C3A57" w:rsidRDefault="00C43243" w:rsidP="00C43243">
            <w:pPr>
              <w:spacing w:line="360" w:lineRule="auto"/>
              <w:jc w:val="center"/>
              <w:rPr>
                <w:rFonts w:cstheme="minorHAnsi"/>
              </w:rPr>
            </w:pPr>
            <w:r w:rsidRPr="005C3A57">
              <w:rPr>
                <w:rFonts w:cstheme="minorHAnsi"/>
                <w:bCs/>
              </w:rPr>
              <w:t>100%</w:t>
            </w:r>
          </w:p>
        </w:tc>
        <w:tc>
          <w:tcPr>
            <w:tcW w:w="2315" w:type="dxa"/>
            <w:vAlign w:val="center"/>
          </w:tcPr>
          <w:p w14:paraId="686E02E3" w14:textId="77777777" w:rsidR="00C43243" w:rsidRPr="005C3A57" w:rsidRDefault="00C43243" w:rsidP="00C43243">
            <w:pPr>
              <w:rPr>
                <w:rFonts w:ascii="Calibri" w:hAnsi="Calibri" w:cs="Calibri"/>
              </w:rPr>
            </w:pPr>
            <w:r w:rsidRPr="005C3A57">
              <w:rPr>
                <w:rFonts w:ascii="Calibri" w:hAnsi="Calibri" w:cs="Calibri"/>
              </w:rPr>
              <w:t xml:space="preserve">Div. de Auditoría Médica </w:t>
            </w:r>
          </w:p>
        </w:tc>
      </w:tr>
      <w:tr w:rsidR="00C43243" w:rsidRPr="00B60A91" w14:paraId="75BFF0F2" w14:textId="77777777" w:rsidTr="00C43243">
        <w:trPr>
          <w:trHeight w:val="70"/>
        </w:trPr>
        <w:tc>
          <w:tcPr>
            <w:tcW w:w="3296" w:type="dxa"/>
            <w:shd w:val="clear" w:color="auto" w:fill="C2D69B" w:themeFill="accent3" w:themeFillTint="99"/>
          </w:tcPr>
          <w:p w14:paraId="26E9579C" w14:textId="77777777" w:rsidR="00C43243" w:rsidRPr="007836DD" w:rsidRDefault="00C43243" w:rsidP="00C43243">
            <w:pPr>
              <w:pStyle w:val="Sinespaciado"/>
              <w:rPr>
                <w:rFonts w:cstheme="minorHAnsi"/>
                <w:b/>
                <w:sz w:val="18"/>
                <w:szCs w:val="18"/>
              </w:rPr>
            </w:pPr>
            <w:r w:rsidRPr="007836DD">
              <w:rPr>
                <w:rFonts w:cstheme="minorHAnsi"/>
                <w:b/>
                <w:sz w:val="18"/>
                <w:szCs w:val="18"/>
              </w:rPr>
              <w:t>TOTAL</w:t>
            </w:r>
          </w:p>
        </w:tc>
        <w:tc>
          <w:tcPr>
            <w:tcW w:w="1666" w:type="dxa"/>
            <w:shd w:val="clear" w:color="auto" w:fill="C2D69B" w:themeFill="accent3" w:themeFillTint="99"/>
          </w:tcPr>
          <w:p w14:paraId="60D2BF08" w14:textId="1E7CD305" w:rsidR="00C43243" w:rsidRPr="007836DD" w:rsidRDefault="00C43243" w:rsidP="00C43243">
            <w:pPr>
              <w:jc w:val="center"/>
              <w:rPr>
                <w:rFonts w:cstheme="minorHAnsi"/>
                <w:b/>
                <w:sz w:val="18"/>
                <w:szCs w:val="18"/>
              </w:rPr>
            </w:pPr>
            <w:r>
              <w:rPr>
                <w:rFonts w:cstheme="minorHAnsi"/>
                <w:b/>
                <w:sz w:val="18"/>
                <w:szCs w:val="18"/>
              </w:rPr>
              <w:t>36</w:t>
            </w:r>
          </w:p>
        </w:tc>
        <w:tc>
          <w:tcPr>
            <w:tcW w:w="1418" w:type="dxa"/>
            <w:shd w:val="clear" w:color="auto" w:fill="C2D69B" w:themeFill="accent3" w:themeFillTint="99"/>
          </w:tcPr>
          <w:p w14:paraId="0FF77B10" w14:textId="489EED70" w:rsidR="00C43243" w:rsidRPr="007836DD" w:rsidRDefault="00AF1993" w:rsidP="00C43243">
            <w:pPr>
              <w:jc w:val="center"/>
              <w:rPr>
                <w:rFonts w:cstheme="minorHAnsi"/>
                <w:b/>
                <w:sz w:val="18"/>
                <w:szCs w:val="18"/>
              </w:rPr>
            </w:pPr>
            <w:r>
              <w:rPr>
                <w:rFonts w:cstheme="minorHAnsi"/>
                <w:b/>
                <w:sz w:val="18"/>
                <w:szCs w:val="18"/>
              </w:rPr>
              <w:t>35</w:t>
            </w:r>
          </w:p>
        </w:tc>
        <w:tc>
          <w:tcPr>
            <w:tcW w:w="1666" w:type="dxa"/>
            <w:shd w:val="clear" w:color="auto" w:fill="C2D69B" w:themeFill="accent3" w:themeFillTint="99"/>
          </w:tcPr>
          <w:p w14:paraId="2438D088" w14:textId="4FAD6A52" w:rsidR="00C43243" w:rsidRPr="007836DD" w:rsidRDefault="00AF1993" w:rsidP="00C43243">
            <w:pPr>
              <w:pStyle w:val="Sinespaciado"/>
              <w:spacing w:line="276" w:lineRule="auto"/>
              <w:jc w:val="center"/>
              <w:rPr>
                <w:rFonts w:cstheme="minorHAnsi"/>
                <w:b/>
                <w:sz w:val="18"/>
                <w:szCs w:val="18"/>
              </w:rPr>
            </w:pPr>
            <w:r>
              <w:rPr>
                <w:rFonts w:cstheme="minorHAnsi"/>
                <w:b/>
                <w:sz w:val="18"/>
                <w:szCs w:val="18"/>
              </w:rPr>
              <w:t>100</w:t>
            </w:r>
            <w:r w:rsidR="00C43243">
              <w:rPr>
                <w:rFonts w:cstheme="minorHAnsi"/>
                <w:b/>
                <w:sz w:val="18"/>
                <w:szCs w:val="18"/>
              </w:rPr>
              <w:t>%</w:t>
            </w:r>
          </w:p>
        </w:tc>
        <w:tc>
          <w:tcPr>
            <w:tcW w:w="2315" w:type="dxa"/>
            <w:shd w:val="clear" w:color="auto" w:fill="C2D69B" w:themeFill="accent3" w:themeFillTint="99"/>
          </w:tcPr>
          <w:p w14:paraId="32A4C254" w14:textId="77777777" w:rsidR="00C43243" w:rsidRPr="007836DD" w:rsidRDefault="00C43243" w:rsidP="00C43243">
            <w:pPr>
              <w:pStyle w:val="Sinespaciado"/>
              <w:spacing w:line="276" w:lineRule="auto"/>
              <w:jc w:val="center"/>
              <w:rPr>
                <w:rFonts w:cstheme="minorHAnsi"/>
                <w:b/>
                <w:sz w:val="18"/>
                <w:szCs w:val="18"/>
              </w:rPr>
            </w:pPr>
          </w:p>
        </w:tc>
      </w:tr>
    </w:tbl>
    <w:p w14:paraId="5F8B6B59" w14:textId="2A8A580F" w:rsidR="00C43243" w:rsidRDefault="00C43243" w:rsidP="00C43243">
      <w:pPr>
        <w:pStyle w:val="Sinespaciado"/>
        <w:spacing w:line="276" w:lineRule="auto"/>
        <w:rPr>
          <w:rFonts w:cstheme="minorHAnsi"/>
          <w:b/>
          <w:sz w:val="20"/>
          <w:szCs w:val="20"/>
        </w:rPr>
      </w:pPr>
      <w:r w:rsidRPr="00B60A91">
        <w:rPr>
          <w:rFonts w:cstheme="minorHAnsi"/>
          <w:b/>
          <w:sz w:val="20"/>
          <w:szCs w:val="20"/>
        </w:rPr>
        <w:t>Fuente: Matriz Identificación de/Resultados/Productos/Actividades y Programación CEAS 20</w:t>
      </w:r>
      <w:r>
        <w:rPr>
          <w:rFonts w:cstheme="minorHAnsi"/>
          <w:b/>
          <w:sz w:val="20"/>
          <w:szCs w:val="20"/>
        </w:rPr>
        <w:t>21</w:t>
      </w:r>
      <w:r w:rsidRPr="00B60A91">
        <w:rPr>
          <w:rFonts w:cstheme="minorHAnsi"/>
          <w:b/>
          <w:sz w:val="20"/>
          <w:szCs w:val="20"/>
        </w:rPr>
        <w:t>.</w:t>
      </w:r>
    </w:p>
    <w:p w14:paraId="1860F9C3" w14:textId="3F397309" w:rsidR="00AF1993" w:rsidRDefault="00AF1993" w:rsidP="00AF1993">
      <w:pPr>
        <w:pStyle w:val="Sinespaciado"/>
        <w:jc w:val="both"/>
        <w:rPr>
          <w:rFonts w:cstheme="minorHAnsi"/>
          <w:b/>
          <w:sz w:val="20"/>
          <w:szCs w:val="20"/>
        </w:rPr>
      </w:pPr>
      <w:r w:rsidRPr="00AF1993">
        <w:rPr>
          <w:rFonts w:cstheme="minorHAnsi"/>
          <w:bCs/>
          <w:color w:val="FF0000"/>
          <w:sz w:val="20"/>
          <w:szCs w:val="20"/>
        </w:rPr>
        <w:t>*</w:t>
      </w:r>
      <w:r>
        <w:rPr>
          <w:rFonts w:cstheme="minorHAnsi"/>
          <w:b/>
          <w:sz w:val="20"/>
          <w:szCs w:val="20"/>
        </w:rPr>
        <w:t xml:space="preserve"> Esta actividad no requirió de un 2do. Plan, por lo que para los fines de valoración no se computa como no ejecutada.</w:t>
      </w:r>
    </w:p>
    <w:p w14:paraId="214638F7" w14:textId="77777777" w:rsidR="00C43243" w:rsidRDefault="00C43243" w:rsidP="00C43243">
      <w:pPr>
        <w:pStyle w:val="Sinespaciado"/>
        <w:jc w:val="both"/>
        <w:rPr>
          <w:color w:val="FF0000"/>
          <w:sz w:val="18"/>
          <w:szCs w:val="18"/>
          <w:u w:val="single"/>
        </w:rPr>
      </w:pPr>
    </w:p>
    <w:p w14:paraId="02CA9CFA" w14:textId="77777777" w:rsidR="00C43243" w:rsidRPr="006A69C6" w:rsidRDefault="00C43243" w:rsidP="00C43243">
      <w:pPr>
        <w:pStyle w:val="Prrafodelista"/>
        <w:numPr>
          <w:ilvl w:val="0"/>
          <w:numId w:val="22"/>
        </w:numPr>
        <w:spacing w:after="0"/>
        <w:rPr>
          <w:rFonts w:cstheme="minorHAnsi"/>
          <w:b/>
          <w:sz w:val="28"/>
          <w:szCs w:val="28"/>
          <w:u w:val="single"/>
        </w:rPr>
      </w:pPr>
      <w:r w:rsidRPr="006A69C6">
        <w:rPr>
          <w:rFonts w:cstheme="minorHAnsi"/>
          <w:b/>
          <w:sz w:val="28"/>
          <w:szCs w:val="28"/>
          <w:u w:val="single"/>
        </w:rPr>
        <w:t>D</w:t>
      </w:r>
      <w:r>
        <w:rPr>
          <w:rFonts w:cstheme="minorHAnsi"/>
          <w:b/>
          <w:sz w:val="28"/>
          <w:szCs w:val="28"/>
          <w:u w:val="single"/>
        </w:rPr>
        <w:t xml:space="preserve">EPARTAMENTO </w:t>
      </w:r>
      <w:r w:rsidRPr="006A69C6">
        <w:rPr>
          <w:rFonts w:cstheme="minorHAnsi"/>
          <w:b/>
          <w:sz w:val="28"/>
          <w:szCs w:val="28"/>
          <w:u w:val="single"/>
        </w:rPr>
        <w:t>ADMINISTRATIV</w:t>
      </w:r>
      <w:r>
        <w:rPr>
          <w:rFonts w:cstheme="minorHAnsi"/>
          <w:b/>
          <w:sz w:val="28"/>
          <w:szCs w:val="28"/>
          <w:u w:val="single"/>
        </w:rPr>
        <w:t>O</w:t>
      </w:r>
    </w:p>
    <w:p w14:paraId="31F4C836" w14:textId="2575C81C" w:rsidR="00C43243" w:rsidRPr="005975BD" w:rsidRDefault="00C43243" w:rsidP="00C43243">
      <w:pPr>
        <w:spacing w:after="0"/>
        <w:rPr>
          <w:rFonts w:cstheme="minorHAnsi"/>
          <w:b/>
          <w:sz w:val="24"/>
          <w:szCs w:val="24"/>
        </w:rPr>
      </w:pPr>
      <w:r w:rsidRPr="005975BD">
        <w:rPr>
          <w:rFonts w:cstheme="minorHAnsi"/>
          <w:b/>
          <w:sz w:val="24"/>
          <w:szCs w:val="24"/>
        </w:rPr>
        <w:t>Cuadro No. 2 D</w:t>
      </w:r>
      <w:r w:rsidR="00E25112">
        <w:rPr>
          <w:rFonts w:cstheme="minorHAnsi"/>
          <w:b/>
          <w:sz w:val="24"/>
          <w:szCs w:val="24"/>
        </w:rPr>
        <w:t>pto.</w:t>
      </w:r>
      <w:r>
        <w:rPr>
          <w:rFonts w:cstheme="minorHAnsi"/>
          <w:b/>
          <w:sz w:val="24"/>
          <w:szCs w:val="24"/>
        </w:rPr>
        <w:t xml:space="preserve"> </w:t>
      </w:r>
      <w:r w:rsidRPr="005975BD">
        <w:rPr>
          <w:rFonts w:cstheme="minorHAnsi"/>
          <w:b/>
          <w:sz w:val="24"/>
          <w:szCs w:val="24"/>
        </w:rPr>
        <w:t>Administrativ</w:t>
      </w:r>
      <w:r>
        <w:rPr>
          <w:rFonts w:cstheme="minorHAnsi"/>
          <w:b/>
          <w:sz w:val="24"/>
          <w:szCs w:val="24"/>
        </w:rPr>
        <w:t>o</w:t>
      </w:r>
      <w:r w:rsidRPr="005975BD">
        <w:rPr>
          <w:rFonts w:cstheme="minorHAnsi"/>
          <w:b/>
          <w:sz w:val="24"/>
          <w:szCs w:val="24"/>
        </w:rPr>
        <w:t xml:space="preserve">: acciones realizadas </w:t>
      </w:r>
      <w:r w:rsidR="00E25112">
        <w:rPr>
          <w:rFonts w:cstheme="minorHAnsi"/>
          <w:b/>
          <w:sz w:val="24"/>
          <w:szCs w:val="24"/>
        </w:rPr>
        <w:t xml:space="preserve">POA julio-diciembre </w:t>
      </w:r>
      <w:r w:rsidRPr="00B60A91">
        <w:rPr>
          <w:rFonts w:cstheme="minorHAnsi"/>
          <w:b/>
          <w:sz w:val="24"/>
          <w:szCs w:val="24"/>
        </w:rPr>
        <w:t>20</w:t>
      </w:r>
      <w:r>
        <w:rPr>
          <w:rFonts w:cstheme="minorHAnsi"/>
          <w:b/>
          <w:sz w:val="24"/>
          <w:szCs w:val="24"/>
        </w:rPr>
        <w:t>21</w:t>
      </w:r>
      <w:r w:rsidRPr="00B60A91">
        <w:rPr>
          <w:rFonts w:cstheme="minorHAnsi"/>
          <w:b/>
          <w:sz w:val="24"/>
          <w:szCs w:val="24"/>
        </w:rPr>
        <w:t xml:space="preserve">          </w:t>
      </w:r>
      <w:r w:rsidRPr="005975BD">
        <w:rPr>
          <w:rFonts w:cstheme="minorHAnsi"/>
          <w:b/>
          <w:sz w:val="24"/>
          <w:szCs w:val="24"/>
        </w:rPr>
        <w:t xml:space="preserve">       </w:t>
      </w:r>
    </w:p>
    <w:tbl>
      <w:tblPr>
        <w:tblpPr w:leftFromText="141" w:rightFromText="141" w:vertAnchor="text" w:horzAnchor="margin" w:tblpXSpec="center" w:tblpY="202"/>
        <w:tblW w:w="10469"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4A0" w:firstRow="1" w:lastRow="0" w:firstColumn="1" w:lastColumn="0" w:noHBand="0" w:noVBand="1"/>
      </w:tblPr>
      <w:tblGrid>
        <w:gridCol w:w="3227"/>
        <w:gridCol w:w="1701"/>
        <w:gridCol w:w="1417"/>
        <w:gridCol w:w="2226"/>
        <w:gridCol w:w="1898"/>
      </w:tblGrid>
      <w:tr w:rsidR="00C43243" w:rsidRPr="005975BD" w14:paraId="6FFADEE9" w14:textId="77777777" w:rsidTr="00C43243">
        <w:tc>
          <w:tcPr>
            <w:tcW w:w="3227" w:type="dxa"/>
          </w:tcPr>
          <w:p w14:paraId="16B18B9A" w14:textId="77777777" w:rsidR="00C43243" w:rsidRPr="00A97589" w:rsidRDefault="00C43243" w:rsidP="00C43243">
            <w:pPr>
              <w:pStyle w:val="Sinespaciado"/>
              <w:jc w:val="center"/>
              <w:rPr>
                <w:rFonts w:ascii="Times New Roman" w:hAnsi="Times New Roman" w:cs="Times New Roman"/>
                <w:b/>
                <w:sz w:val="24"/>
                <w:szCs w:val="24"/>
              </w:rPr>
            </w:pPr>
            <w:r w:rsidRPr="00A97589">
              <w:rPr>
                <w:rFonts w:ascii="Times New Roman" w:hAnsi="Times New Roman" w:cs="Times New Roman"/>
                <w:b/>
                <w:sz w:val="24"/>
                <w:szCs w:val="24"/>
              </w:rPr>
              <w:t xml:space="preserve">Actividad </w:t>
            </w:r>
          </w:p>
        </w:tc>
        <w:tc>
          <w:tcPr>
            <w:tcW w:w="1701" w:type="dxa"/>
          </w:tcPr>
          <w:p w14:paraId="34453E1B" w14:textId="77777777" w:rsidR="00C43243" w:rsidRPr="00A97589" w:rsidRDefault="00C43243" w:rsidP="00C43243">
            <w:pPr>
              <w:pStyle w:val="Sinespaciado"/>
              <w:jc w:val="center"/>
              <w:rPr>
                <w:rFonts w:ascii="Times New Roman" w:hAnsi="Times New Roman" w:cs="Times New Roman"/>
                <w:b/>
                <w:sz w:val="24"/>
                <w:szCs w:val="24"/>
              </w:rPr>
            </w:pPr>
            <w:r w:rsidRPr="00A97589">
              <w:rPr>
                <w:rFonts w:ascii="Times New Roman" w:hAnsi="Times New Roman" w:cs="Times New Roman"/>
                <w:b/>
                <w:sz w:val="24"/>
                <w:szCs w:val="24"/>
              </w:rPr>
              <w:t>Programadas</w:t>
            </w:r>
          </w:p>
        </w:tc>
        <w:tc>
          <w:tcPr>
            <w:tcW w:w="1417" w:type="dxa"/>
          </w:tcPr>
          <w:p w14:paraId="5F6C5D43" w14:textId="77777777" w:rsidR="00C43243" w:rsidRPr="00A97589" w:rsidRDefault="00C43243" w:rsidP="00C43243">
            <w:pPr>
              <w:pStyle w:val="Sinespaciado"/>
              <w:jc w:val="center"/>
              <w:rPr>
                <w:rFonts w:ascii="Times New Roman" w:hAnsi="Times New Roman" w:cs="Times New Roman"/>
                <w:b/>
                <w:sz w:val="24"/>
                <w:szCs w:val="24"/>
              </w:rPr>
            </w:pPr>
            <w:r w:rsidRPr="00A97589">
              <w:rPr>
                <w:rFonts w:ascii="Times New Roman" w:hAnsi="Times New Roman" w:cs="Times New Roman"/>
                <w:b/>
                <w:sz w:val="24"/>
                <w:szCs w:val="24"/>
              </w:rPr>
              <w:t>Ejecutadas</w:t>
            </w:r>
          </w:p>
        </w:tc>
        <w:tc>
          <w:tcPr>
            <w:tcW w:w="2226" w:type="dxa"/>
          </w:tcPr>
          <w:p w14:paraId="5B42A9CE" w14:textId="77777777" w:rsidR="00C43243" w:rsidRPr="00A97589" w:rsidRDefault="00C43243" w:rsidP="00C43243">
            <w:pPr>
              <w:pStyle w:val="Sinespaciado"/>
              <w:jc w:val="center"/>
              <w:rPr>
                <w:rFonts w:ascii="Times New Roman" w:hAnsi="Times New Roman" w:cs="Times New Roman"/>
                <w:b/>
                <w:sz w:val="24"/>
                <w:szCs w:val="24"/>
              </w:rPr>
            </w:pPr>
            <w:r w:rsidRPr="00A97589">
              <w:rPr>
                <w:rFonts w:ascii="Times New Roman" w:hAnsi="Times New Roman" w:cs="Times New Roman"/>
                <w:b/>
                <w:sz w:val="24"/>
                <w:szCs w:val="24"/>
              </w:rPr>
              <w:t>Nivel de Cumplimiento</w:t>
            </w:r>
          </w:p>
        </w:tc>
        <w:tc>
          <w:tcPr>
            <w:tcW w:w="1898" w:type="dxa"/>
          </w:tcPr>
          <w:p w14:paraId="27793534" w14:textId="77777777" w:rsidR="00C43243" w:rsidRPr="00A97589" w:rsidRDefault="00C43243" w:rsidP="00C43243">
            <w:pPr>
              <w:pStyle w:val="Sinespaciado"/>
              <w:jc w:val="center"/>
              <w:rPr>
                <w:rFonts w:ascii="Times New Roman" w:hAnsi="Times New Roman" w:cs="Times New Roman"/>
                <w:b/>
                <w:sz w:val="24"/>
                <w:szCs w:val="24"/>
              </w:rPr>
            </w:pPr>
            <w:r w:rsidRPr="00A97589">
              <w:rPr>
                <w:rFonts w:ascii="Times New Roman" w:hAnsi="Times New Roman" w:cs="Times New Roman"/>
                <w:b/>
                <w:sz w:val="24"/>
                <w:szCs w:val="24"/>
              </w:rPr>
              <w:t>Responsable</w:t>
            </w:r>
          </w:p>
        </w:tc>
      </w:tr>
      <w:tr w:rsidR="00C43243" w:rsidRPr="005975BD" w14:paraId="1A65D0B2" w14:textId="77777777" w:rsidTr="00C43243">
        <w:trPr>
          <w:trHeight w:val="552"/>
        </w:trPr>
        <w:tc>
          <w:tcPr>
            <w:tcW w:w="3227" w:type="dxa"/>
            <w:vAlign w:val="center"/>
          </w:tcPr>
          <w:p w14:paraId="06467461" w14:textId="77777777" w:rsidR="00C43243" w:rsidRPr="005C3A57" w:rsidRDefault="00C43243" w:rsidP="00C43243">
            <w:pPr>
              <w:pStyle w:val="Sinespaciado"/>
              <w:rPr>
                <w:rFonts w:cstheme="minorHAnsi"/>
              </w:rPr>
            </w:pPr>
            <w:r w:rsidRPr="005C3A57">
              <w:rPr>
                <w:rFonts w:ascii="Calibri" w:hAnsi="Calibri"/>
              </w:rPr>
              <w:t xml:space="preserve">Adecuación de las áreas de laboratorio y de imágenes para prestación de servicios 24 h </w:t>
            </w:r>
          </w:p>
        </w:tc>
        <w:tc>
          <w:tcPr>
            <w:tcW w:w="1701" w:type="dxa"/>
            <w:vAlign w:val="center"/>
          </w:tcPr>
          <w:p w14:paraId="57EB57B9" w14:textId="77777777" w:rsidR="00C43243" w:rsidRPr="00AF1993" w:rsidRDefault="00C43243" w:rsidP="00C43243">
            <w:pPr>
              <w:jc w:val="center"/>
              <w:rPr>
                <w:rFonts w:cstheme="minorHAnsi"/>
              </w:rPr>
            </w:pPr>
            <w:r w:rsidRPr="00AF1993">
              <w:rPr>
                <w:rFonts w:ascii="Calibri" w:hAnsi="Calibri"/>
                <w:b/>
                <w:bCs/>
              </w:rPr>
              <w:t>1</w:t>
            </w:r>
          </w:p>
        </w:tc>
        <w:tc>
          <w:tcPr>
            <w:tcW w:w="1417" w:type="dxa"/>
            <w:vAlign w:val="center"/>
          </w:tcPr>
          <w:p w14:paraId="7A912DAB" w14:textId="77777777" w:rsidR="00C43243" w:rsidRPr="00AF1993" w:rsidRDefault="00C43243" w:rsidP="00C43243">
            <w:pPr>
              <w:jc w:val="center"/>
              <w:rPr>
                <w:rFonts w:cstheme="minorHAnsi"/>
              </w:rPr>
            </w:pPr>
            <w:r w:rsidRPr="00AF1993">
              <w:rPr>
                <w:rFonts w:ascii="Calibri" w:hAnsi="Calibri"/>
                <w:b/>
                <w:bCs/>
              </w:rPr>
              <w:t>1</w:t>
            </w:r>
          </w:p>
        </w:tc>
        <w:tc>
          <w:tcPr>
            <w:tcW w:w="2226" w:type="dxa"/>
            <w:vAlign w:val="center"/>
          </w:tcPr>
          <w:p w14:paraId="2E91F4AE" w14:textId="38A01750" w:rsidR="00C43243" w:rsidRPr="005C3A57" w:rsidRDefault="00AF1993" w:rsidP="00C43243">
            <w:pPr>
              <w:pStyle w:val="Sinespaciado"/>
              <w:jc w:val="center"/>
              <w:rPr>
                <w:rFonts w:cstheme="minorHAnsi"/>
              </w:rPr>
            </w:pPr>
            <w:r w:rsidRPr="005C3A57">
              <w:rPr>
                <w:rFonts w:cstheme="minorHAnsi"/>
              </w:rPr>
              <w:t>100%</w:t>
            </w:r>
          </w:p>
        </w:tc>
        <w:tc>
          <w:tcPr>
            <w:tcW w:w="1898" w:type="dxa"/>
            <w:vAlign w:val="center"/>
          </w:tcPr>
          <w:p w14:paraId="30647EEB" w14:textId="77777777" w:rsidR="00C43243" w:rsidRPr="005C3A57" w:rsidRDefault="00C43243" w:rsidP="00C43243">
            <w:pPr>
              <w:pStyle w:val="Sinespaciado"/>
              <w:rPr>
                <w:rFonts w:cstheme="minorHAnsi"/>
              </w:rPr>
            </w:pPr>
            <w:r w:rsidRPr="005C3A57">
              <w:rPr>
                <w:rFonts w:ascii="Calibri" w:hAnsi="Calibri"/>
              </w:rPr>
              <w:t>Secc. Mantenimiento</w:t>
            </w:r>
          </w:p>
        </w:tc>
      </w:tr>
      <w:tr w:rsidR="00C43243" w:rsidRPr="005975BD" w14:paraId="01A19F29" w14:textId="77777777" w:rsidTr="00C43243">
        <w:trPr>
          <w:trHeight w:val="552"/>
        </w:trPr>
        <w:tc>
          <w:tcPr>
            <w:tcW w:w="3227" w:type="dxa"/>
            <w:vAlign w:val="center"/>
          </w:tcPr>
          <w:p w14:paraId="4F03EF8A" w14:textId="77777777" w:rsidR="00C43243" w:rsidRPr="005C3A57" w:rsidRDefault="00C43243" w:rsidP="00C43243">
            <w:pPr>
              <w:pStyle w:val="Sinespaciado"/>
              <w:rPr>
                <w:rFonts w:cstheme="minorHAnsi"/>
              </w:rPr>
            </w:pPr>
            <w:r w:rsidRPr="005C3A57">
              <w:rPr>
                <w:rFonts w:ascii="Calibri" w:hAnsi="Calibri"/>
              </w:rPr>
              <w:t xml:space="preserve">Reporte mensual de lo recibido por PROMESE-CAL Vs lo solicitado y por compra administrativa a la URGM </w:t>
            </w:r>
            <w:r w:rsidRPr="005C3A57">
              <w:rPr>
                <w:rFonts w:ascii="Calibri" w:hAnsi="Calibri"/>
                <w:b/>
                <w:bCs/>
              </w:rPr>
              <w:t xml:space="preserve"> </w:t>
            </w:r>
          </w:p>
        </w:tc>
        <w:tc>
          <w:tcPr>
            <w:tcW w:w="1701" w:type="dxa"/>
            <w:vAlign w:val="center"/>
          </w:tcPr>
          <w:p w14:paraId="650967C8" w14:textId="77777777" w:rsidR="00C43243" w:rsidRPr="005C3A57" w:rsidRDefault="00C43243" w:rsidP="00C43243">
            <w:pPr>
              <w:jc w:val="center"/>
              <w:rPr>
                <w:rFonts w:cstheme="minorHAnsi"/>
              </w:rPr>
            </w:pPr>
            <w:r w:rsidRPr="005C3A57">
              <w:rPr>
                <w:rFonts w:ascii="Calibri" w:hAnsi="Calibri"/>
                <w:b/>
                <w:bCs/>
                <w:color w:val="000000"/>
              </w:rPr>
              <w:t>6</w:t>
            </w:r>
          </w:p>
        </w:tc>
        <w:tc>
          <w:tcPr>
            <w:tcW w:w="1417" w:type="dxa"/>
            <w:vAlign w:val="center"/>
          </w:tcPr>
          <w:p w14:paraId="34DF5E04" w14:textId="77777777" w:rsidR="00C43243" w:rsidRPr="005C3A57" w:rsidRDefault="00C43243" w:rsidP="00C43243">
            <w:pPr>
              <w:jc w:val="center"/>
              <w:rPr>
                <w:rFonts w:cstheme="minorHAnsi"/>
              </w:rPr>
            </w:pPr>
            <w:r w:rsidRPr="005C3A57">
              <w:rPr>
                <w:rFonts w:ascii="Calibri" w:hAnsi="Calibri"/>
                <w:b/>
                <w:bCs/>
                <w:color w:val="000000"/>
              </w:rPr>
              <w:t>6</w:t>
            </w:r>
          </w:p>
        </w:tc>
        <w:tc>
          <w:tcPr>
            <w:tcW w:w="2226" w:type="dxa"/>
            <w:vAlign w:val="center"/>
          </w:tcPr>
          <w:p w14:paraId="78268AAE" w14:textId="77777777" w:rsidR="00C43243" w:rsidRPr="005C3A57" w:rsidRDefault="00C43243" w:rsidP="00C43243">
            <w:pPr>
              <w:pStyle w:val="Sinespaciado"/>
              <w:jc w:val="center"/>
              <w:rPr>
                <w:rFonts w:cstheme="minorHAnsi"/>
              </w:rPr>
            </w:pPr>
            <w:r w:rsidRPr="005C3A57">
              <w:rPr>
                <w:rFonts w:cstheme="minorHAnsi"/>
              </w:rPr>
              <w:t>100%</w:t>
            </w:r>
          </w:p>
        </w:tc>
        <w:tc>
          <w:tcPr>
            <w:tcW w:w="1898" w:type="dxa"/>
            <w:vAlign w:val="center"/>
          </w:tcPr>
          <w:p w14:paraId="79A31D22" w14:textId="77777777" w:rsidR="00C43243" w:rsidRPr="005C3A57" w:rsidRDefault="00C43243" w:rsidP="00C43243">
            <w:pPr>
              <w:pStyle w:val="Sinespaciado"/>
              <w:rPr>
                <w:rFonts w:cstheme="minorHAnsi"/>
              </w:rPr>
            </w:pPr>
            <w:r w:rsidRPr="005C3A57">
              <w:rPr>
                <w:rFonts w:ascii="Calibri" w:hAnsi="Calibri"/>
              </w:rPr>
              <w:t>Secc. Almacén</w:t>
            </w:r>
          </w:p>
        </w:tc>
      </w:tr>
      <w:tr w:rsidR="00C43243" w:rsidRPr="005975BD" w14:paraId="042202FD" w14:textId="77777777" w:rsidTr="00C43243">
        <w:tc>
          <w:tcPr>
            <w:tcW w:w="3227" w:type="dxa"/>
            <w:vAlign w:val="center"/>
          </w:tcPr>
          <w:p w14:paraId="30639A79" w14:textId="77777777" w:rsidR="00C43243" w:rsidRPr="005C3A57" w:rsidRDefault="00C43243" w:rsidP="00C43243">
            <w:pPr>
              <w:pStyle w:val="Sinespaciado"/>
              <w:rPr>
                <w:rFonts w:cstheme="minorHAnsi"/>
              </w:rPr>
            </w:pPr>
            <w:r w:rsidRPr="005C3A57">
              <w:rPr>
                <w:rFonts w:ascii="Calibri" w:hAnsi="Calibri"/>
              </w:rPr>
              <w:t>Elaboración del PACC 2022</w:t>
            </w:r>
          </w:p>
        </w:tc>
        <w:tc>
          <w:tcPr>
            <w:tcW w:w="1701" w:type="dxa"/>
            <w:vAlign w:val="center"/>
          </w:tcPr>
          <w:p w14:paraId="7829DEBC" w14:textId="77777777" w:rsidR="00C43243" w:rsidRPr="005C3A57" w:rsidRDefault="00C43243" w:rsidP="00C43243">
            <w:pPr>
              <w:spacing w:line="360" w:lineRule="auto"/>
              <w:jc w:val="center"/>
              <w:rPr>
                <w:rFonts w:cstheme="minorHAnsi"/>
              </w:rPr>
            </w:pPr>
            <w:r w:rsidRPr="005C3A57">
              <w:rPr>
                <w:rFonts w:ascii="Calibri" w:hAnsi="Calibri"/>
                <w:b/>
                <w:bCs/>
                <w:color w:val="000000"/>
              </w:rPr>
              <w:t>1</w:t>
            </w:r>
          </w:p>
        </w:tc>
        <w:tc>
          <w:tcPr>
            <w:tcW w:w="1417" w:type="dxa"/>
            <w:vAlign w:val="center"/>
          </w:tcPr>
          <w:p w14:paraId="7952C246" w14:textId="77777777" w:rsidR="00C43243" w:rsidRPr="005C3A57" w:rsidRDefault="00C43243" w:rsidP="00C43243">
            <w:pPr>
              <w:spacing w:line="360" w:lineRule="auto"/>
              <w:jc w:val="center"/>
              <w:rPr>
                <w:rFonts w:cstheme="minorHAnsi"/>
              </w:rPr>
            </w:pPr>
            <w:r w:rsidRPr="005C3A57">
              <w:rPr>
                <w:rFonts w:ascii="Calibri" w:hAnsi="Calibri"/>
                <w:b/>
                <w:bCs/>
                <w:color w:val="000000"/>
              </w:rPr>
              <w:t>1</w:t>
            </w:r>
          </w:p>
        </w:tc>
        <w:tc>
          <w:tcPr>
            <w:tcW w:w="2226" w:type="dxa"/>
          </w:tcPr>
          <w:p w14:paraId="76F3F648" w14:textId="77777777" w:rsidR="00C43243" w:rsidRPr="005C3A57" w:rsidRDefault="00C43243" w:rsidP="00C43243">
            <w:pPr>
              <w:jc w:val="center"/>
              <w:rPr>
                <w:rFonts w:cstheme="minorHAnsi"/>
              </w:rPr>
            </w:pPr>
            <w:r w:rsidRPr="005C3A57">
              <w:rPr>
                <w:rFonts w:cstheme="minorHAnsi"/>
              </w:rPr>
              <w:t>100%</w:t>
            </w:r>
          </w:p>
        </w:tc>
        <w:tc>
          <w:tcPr>
            <w:tcW w:w="1898" w:type="dxa"/>
            <w:vAlign w:val="center"/>
          </w:tcPr>
          <w:p w14:paraId="083C15EE" w14:textId="77777777" w:rsidR="00C43243" w:rsidRPr="005C3A57" w:rsidRDefault="00C43243" w:rsidP="00C43243">
            <w:pPr>
              <w:pStyle w:val="Sinespaciado"/>
              <w:rPr>
                <w:rFonts w:cstheme="minorHAnsi"/>
                <w:bCs/>
              </w:rPr>
            </w:pPr>
            <w:r w:rsidRPr="005C3A57">
              <w:rPr>
                <w:rFonts w:ascii="Calibri" w:hAnsi="Calibri"/>
              </w:rPr>
              <w:t>Secc. de Compras</w:t>
            </w:r>
          </w:p>
        </w:tc>
      </w:tr>
      <w:tr w:rsidR="00C43243" w:rsidRPr="005975BD" w14:paraId="5B587606" w14:textId="77777777" w:rsidTr="00C43243">
        <w:trPr>
          <w:trHeight w:val="552"/>
        </w:trPr>
        <w:tc>
          <w:tcPr>
            <w:tcW w:w="3227" w:type="dxa"/>
            <w:vAlign w:val="center"/>
          </w:tcPr>
          <w:p w14:paraId="27D947E1" w14:textId="77777777" w:rsidR="00C43243" w:rsidRPr="005C3A57" w:rsidRDefault="00C43243" w:rsidP="00C43243">
            <w:pPr>
              <w:pStyle w:val="Sinespaciado"/>
              <w:rPr>
                <w:rFonts w:cstheme="minorHAnsi"/>
              </w:rPr>
            </w:pPr>
            <w:r w:rsidRPr="005C3A57">
              <w:rPr>
                <w:rFonts w:ascii="Calibri" w:hAnsi="Calibri"/>
              </w:rPr>
              <w:t>Seguimiento a la implementación del plan de fortalecimiento de los servicios de hostelería hospitalaria</w:t>
            </w:r>
          </w:p>
        </w:tc>
        <w:tc>
          <w:tcPr>
            <w:tcW w:w="1701" w:type="dxa"/>
            <w:vAlign w:val="center"/>
          </w:tcPr>
          <w:p w14:paraId="55A73D68" w14:textId="77777777" w:rsidR="00C43243" w:rsidRPr="005C3A57" w:rsidRDefault="00C43243" w:rsidP="00C43243">
            <w:pPr>
              <w:jc w:val="center"/>
              <w:rPr>
                <w:rFonts w:cstheme="minorHAnsi"/>
              </w:rPr>
            </w:pPr>
            <w:r w:rsidRPr="005C3A57">
              <w:rPr>
                <w:rFonts w:ascii="Calibri" w:hAnsi="Calibri"/>
                <w:b/>
                <w:bCs/>
                <w:color w:val="000000"/>
              </w:rPr>
              <w:t>2</w:t>
            </w:r>
          </w:p>
        </w:tc>
        <w:tc>
          <w:tcPr>
            <w:tcW w:w="1417" w:type="dxa"/>
            <w:vAlign w:val="center"/>
          </w:tcPr>
          <w:p w14:paraId="0BEBA13E" w14:textId="77777777" w:rsidR="00C43243" w:rsidRPr="005C3A57" w:rsidRDefault="00C43243" w:rsidP="00C43243">
            <w:pPr>
              <w:jc w:val="center"/>
              <w:rPr>
                <w:rFonts w:cstheme="minorHAnsi"/>
              </w:rPr>
            </w:pPr>
            <w:r w:rsidRPr="005C3A57">
              <w:rPr>
                <w:rFonts w:ascii="Calibri" w:hAnsi="Calibri"/>
                <w:b/>
                <w:bCs/>
                <w:color w:val="000000"/>
              </w:rPr>
              <w:t>2</w:t>
            </w:r>
          </w:p>
        </w:tc>
        <w:tc>
          <w:tcPr>
            <w:tcW w:w="2226" w:type="dxa"/>
          </w:tcPr>
          <w:p w14:paraId="701D6D91" w14:textId="77777777" w:rsidR="00AF1993" w:rsidRDefault="00AF1993" w:rsidP="00C43243">
            <w:pPr>
              <w:pStyle w:val="Sinespaciado"/>
              <w:jc w:val="center"/>
              <w:rPr>
                <w:rFonts w:cstheme="minorHAnsi"/>
              </w:rPr>
            </w:pPr>
          </w:p>
          <w:p w14:paraId="69956E8F" w14:textId="6D22EE50" w:rsidR="00C43243" w:rsidRPr="005C3A57" w:rsidRDefault="00C43243" w:rsidP="00C43243">
            <w:pPr>
              <w:pStyle w:val="Sinespaciado"/>
              <w:jc w:val="center"/>
              <w:rPr>
                <w:rFonts w:cstheme="minorHAnsi"/>
              </w:rPr>
            </w:pPr>
            <w:r w:rsidRPr="005C3A57">
              <w:rPr>
                <w:rFonts w:cstheme="minorHAnsi"/>
              </w:rPr>
              <w:t>100%</w:t>
            </w:r>
          </w:p>
        </w:tc>
        <w:tc>
          <w:tcPr>
            <w:tcW w:w="1898" w:type="dxa"/>
            <w:vAlign w:val="center"/>
          </w:tcPr>
          <w:p w14:paraId="24BF5624" w14:textId="77777777" w:rsidR="00C43243" w:rsidRPr="005C3A57" w:rsidRDefault="00C43243" w:rsidP="00C43243">
            <w:pPr>
              <w:pStyle w:val="Sinespaciado"/>
              <w:rPr>
                <w:rFonts w:cstheme="minorHAnsi"/>
              </w:rPr>
            </w:pPr>
            <w:r w:rsidRPr="005C3A57">
              <w:rPr>
                <w:rFonts w:ascii="Calibri" w:hAnsi="Calibri" w:cs="Calibri"/>
              </w:rPr>
              <w:t>Secc. Hostelería Hospitalaria</w:t>
            </w:r>
          </w:p>
        </w:tc>
      </w:tr>
      <w:tr w:rsidR="00C43243" w:rsidRPr="005975BD" w14:paraId="6EE46D2F" w14:textId="77777777" w:rsidTr="00C43243">
        <w:trPr>
          <w:trHeight w:val="552"/>
        </w:trPr>
        <w:tc>
          <w:tcPr>
            <w:tcW w:w="3227" w:type="dxa"/>
            <w:vAlign w:val="center"/>
          </w:tcPr>
          <w:p w14:paraId="6BB4A0F0" w14:textId="77777777" w:rsidR="00C43243" w:rsidRPr="005C3A57" w:rsidRDefault="00C43243" w:rsidP="00C43243">
            <w:pPr>
              <w:pStyle w:val="Sinespaciado"/>
              <w:rPr>
                <w:rFonts w:cstheme="minorHAnsi"/>
              </w:rPr>
            </w:pPr>
            <w:r w:rsidRPr="005C3A57">
              <w:rPr>
                <w:rFonts w:ascii="Calibri" w:hAnsi="Calibri"/>
              </w:rPr>
              <w:t>Elaboración del plan de mantenimiento preventivo de equipos e infraestructura 2022</w:t>
            </w:r>
          </w:p>
        </w:tc>
        <w:tc>
          <w:tcPr>
            <w:tcW w:w="1701" w:type="dxa"/>
            <w:vAlign w:val="center"/>
          </w:tcPr>
          <w:p w14:paraId="0B8F1273" w14:textId="77777777" w:rsidR="00C43243" w:rsidRPr="005C3A57" w:rsidRDefault="00C43243" w:rsidP="00C43243">
            <w:pPr>
              <w:jc w:val="center"/>
              <w:rPr>
                <w:rFonts w:cstheme="minorHAnsi"/>
              </w:rPr>
            </w:pPr>
            <w:r w:rsidRPr="005C3A57">
              <w:rPr>
                <w:rFonts w:ascii="Calibri" w:hAnsi="Calibri"/>
                <w:b/>
                <w:bCs/>
                <w:color w:val="000000"/>
              </w:rPr>
              <w:t>1</w:t>
            </w:r>
          </w:p>
        </w:tc>
        <w:tc>
          <w:tcPr>
            <w:tcW w:w="1417" w:type="dxa"/>
            <w:vAlign w:val="center"/>
          </w:tcPr>
          <w:p w14:paraId="0AC3719D" w14:textId="77777777" w:rsidR="00C43243" w:rsidRPr="005C3A57" w:rsidRDefault="00C43243" w:rsidP="00C43243">
            <w:pPr>
              <w:jc w:val="center"/>
              <w:rPr>
                <w:rFonts w:cstheme="minorHAnsi"/>
              </w:rPr>
            </w:pPr>
            <w:r w:rsidRPr="005C3A57">
              <w:rPr>
                <w:rFonts w:ascii="Calibri" w:hAnsi="Calibri"/>
                <w:b/>
                <w:bCs/>
                <w:color w:val="000000"/>
              </w:rPr>
              <w:t>1</w:t>
            </w:r>
          </w:p>
        </w:tc>
        <w:tc>
          <w:tcPr>
            <w:tcW w:w="2226" w:type="dxa"/>
          </w:tcPr>
          <w:p w14:paraId="05A9144F" w14:textId="77777777" w:rsidR="00AF1993" w:rsidRDefault="00AF1993" w:rsidP="00C43243">
            <w:pPr>
              <w:pStyle w:val="Sinespaciado"/>
              <w:jc w:val="center"/>
              <w:rPr>
                <w:rFonts w:cstheme="minorHAnsi"/>
              </w:rPr>
            </w:pPr>
            <w:r>
              <w:rPr>
                <w:rFonts w:cstheme="minorHAnsi"/>
              </w:rPr>
              <w:t xml:space="preserve"> </w:t>
            </w:r>
          </w:p>
          <w:p w14:paraId="06EA517B" w14:textId="5F06098B" w:rsidR="00C43243" w:rsidRPr="005C3A57" w:rsidRDefault="00C43243" w:rsidP="00C43243">
            <w:pPr>
              <w:pStyle w:val="Sinespaciado"/>
              <w:jc w:val="center"/>
              <w:rPr>
                <w:rFonts w:cstheme="minorHAnsi"/>
              </w:rPr>
            </w:pPr>
            <w:r w:rsidRPr="005C3A57">
              <w:rPr>
                <w:rFonts w:cstheme="minorHAnsi"/>
              </w:rPr>
              <w:t>100%</w:t>
            </w:r>
          </w:p>
        </w:tc>
        <w:tc>
          <w:tcPr>
            <w:tcW w:w="1898" w:type="dxa"/>
            <w:vAlign w:val="center"/>
          </w:tcPr>
          <w:p w14:paraId="66448D0F" w14:textId="77777777" w:rsidR="00C43243" w:rsidRPr="005C3A57" w:rsidRDefault="00C43243" w:rsidP="00C43243">
            <w:pPr>
              <w:pStyle w:val="Sinespaciado"/>
              <w:rPr>
                <w:rFonts w:cstheme="minorHAnsi"/>
              </w:rPr>
            </w:pPr>
            <w:r w:rsidRPr="005C3A57">
              <w:rPr>
                <w:rFonts w:ascii="Calibri" w:hAnsi="Calibri"/>
              </w:rPr>
              <w:t>Secc. Mantenimiento</w:t>
            </w:r>
          </w:p>
        </w:tc>
      </w:tr>
      <w:tr w:rsidR="00C43243" w:rsidRPr="005975BD" w14:paraId="5C27804A" w14:textId="77777777" w:rsidTr="00C43243">
        <w:trPr>
          <w:trHeight w:val="570"/>
        </w:trPr>
        <w:tc>
          <w:tcPr>
            <w:tcW w:w="3227" w:type="dxa"/>
            <w:vAlign w:val="center"/>
          </w:tcPr>
          <w:p w14:paraId="4C3DA420" w14:textId="77777777" w:rsidR="00C43243" w:rsidRPr="005C3A57" w:rsidRDefault="00C43243" w:rsidP="00C43243">
            <w:pPr>
              <w:pStyle w:val="Sinespaciado"/>
              <w:rPr>
                <w:rFonts w:cstheme="minorHAnsi"/>
              </w:rPr>
            </w:pPr>
            <w:r w:rsidRPr="005C3A57">
              <w:rPr>
                <w:rFonts w:ascii="Calibri" w:hAnsi="Calibri"/>
              </w:rPr>
              <w:t>Seguimiento a la implementación del plan de mantenimiento preventivo de equipos e infraestructura 2021</w:t>
            </w:r>
          </w:p>
        </w:tc>
        <w:tc>
          <w:tcPr>
            <w:tcW w:w="1701" w:type="dxa"/>
            <w:vAlign w:val="center"/>
          </w:tcPr>
          <w:p w14:paraId="73CE49CC" w14:textId="77777777" w:rsidR="00C43243" w:rsidRPr="005C3A57" w:rsidRDefault="00C43243" w:rsidP="00C43243">
            <w:pPr>
              <w:spacing w:line="360" w:lineRule="auto"/>
              <w:jc w:val="center"/>
              <w:rPr>
                <w:rFonts w:cstheme="minorHAnsi"/>
              </w:rPr>
            </w:pPr>
            <w:r w:rsidRPr="005C3A57">
              <w:rPr>
                <w:rFonts w:ascii="Calibri" w:hAnsi="Calibri"/>
                <w:b/>
                <w:bCs/>
                <w:color w:val="000000"/>
              </w:rPr>
              <w:t>2</w:t>
            </w:r>
          </w:p>
        </w:tc>
        <w:tc>
          <w:tcPr>
            <w:tcW w:w="1417" w:type="dxa"/>
            <w:vAlign w:val="center"/>
          </w:tcPr>
          <w:p w14:paraId="4BF1FFB5" w14:textId="77777777" w:rsidR="00C43243" w:rsidRPr="005C3A57" w:rsidRDefault="00C43243" w:rsidP="00C43243">
            <w:pPr>
              <w:spacing w:line="360" w:lineRule="auto"/>
              <w:jc w:val="center"/>
              <w:rPr>
                <w:rFonts w:cstheme="minorHAnsi"/>
              </w:rPr>
            </w:pPr>
            <w:r w:rsidRPr="005C3A57">
              <w:rPr>
                <w:rFonts w:ascii="Calibri" w:hAnsi="Calibri"/>
                <w:b/>
                <w:bCs/>
                <w:color w:val="000000"/>
              </w:rPr>
              <w:t>2</w:t>
            </w:r>
          </w:p>
        </w:tc>
        <w:tc>
          <w:tcPr>
            <w:tcW w:w="2226" w:type="dxa"/>
          </w:tcPr>
          <w:p w14:paraId="76C34F32" w14:textId="77777777" w:rsidR="00AF1993" w:rsidRDefault="00AF1993" w:rsidP="00C43243">
            <w:pPr>
              <w:jc w:val="center"/>
              <w:rPr>
                <w:rFonts w:cstheme="minorHAnsi"/>
              </w:rPr>
            </w:pPr>
          </w:p>
          <w:p w14:paraId="1DEBB279" w14:textId="4014BDD4" w:rsidR="00C43243" w:rsidRPr="005C3A57" w:rsidRDefault="00C43243" w:rsidP="00C43243">
            <w:pPr>
              <w:jc w:val="center"/>
              <w:rPr>
                <w:rFonts w:cstheme="minorHAnsi"/>
              </w:rPr>
            </w:pPr>
            <w:r w:rsidRPr="005C3A57">
              <w:rPr>
                <w:rFonts w:cstheme="minorHAnsi"/>
              </w:rPr>
              <w:t>100%</w:t>
            </w:r>
          </w:p>
        </w:tc>
        <w:tc>
          <w:tcPr>
            <w:tcW w:w="1898" w:type="dxa"/>
            <w:vAlign w:val="center"/>
          </w:tcPr>
          <w:p w14:paraId="762A9F20" w14:textId="77777777" w:rsidR="00C43243" w:rsidRPr="005C3A57" w:rsidRDefault="00C43243" w:rsidP="00C43243">
            <w:pPr>
              <w:pStyle w:val="Sinespaciado"/>
              <w:rPr>
                <w:rFonts w:cstheme="minorHAnsi"/>
                <w:bCs/>
              </w:rPr>
            </w:pPr>
            <w:r w:rsidRPr="005C3A57">
              <w:rPr>
                <w:rFonts w:ascii="Calibri" w:hAnsi="Calibri"/>
              </w:rPr>
              <w:t>Secc. Mantenimiento</w:t>
            </w:r>
          </w:p>
        </w:tc>
      </w:tr>
      <w:tr w:rsidR="00C43243" w:rsidRPr="005975BD" w14:paraId="768CDFE3" w14:textId="77777777" w:rsidTr="00C43243">
        <w:tc>
          <w:tcPr>
            <w:tcW w:w="3227" w:type="dxa"/>
            <w:vAlign w:val="center"/>
          </w:tcPr>
          <w:p w14:paraId="727185D9" w14:textId="77777777" w:rsidR="00C43243" w:rsidRPr="005C3A57" w:rsidRDefault="00C43243" w:rsidP="00C43243">
            <w:pPr>
              <w:pStyle w:val="Sinespaciado"/>
              <w:rPr>
                <w:rFonts w:cstheme="minorHAnsi"/>
              </w:rPr>
            </w:pPr>
            <w:r w:rsidRPr="005C3A57">
              <w:rPr>
                <w:rFonts w:ascii="Calibri" w:hAnsi="Calibri"/>
              </w:rPr>
              <w:t>Actualización trimestral del Inventario CEAS</w:t>
            </w:r>
          </w:p>
        </w:tc>
        <w:tc>
          <w:tcPr>
            <w:tcW w:w="1701" w:type="dxa"/>
            <w:vAlign w:val="center"/>
          </w:tcPr>
          <w:p w14:paraId="0828D66A" w14:textId="77777777" w:rsidR="00C43243" w:rsidRPr="005C3A57" w:rsidRDefault="00C43243" w:rsidP="00C43243">
            <w:pPr>
              <w:spacing w:line="360" w:lineRule="auto"/>
              <w:jc w:val="center"/>
              <w:rPr>
                <w:rFonts w:cstheme="minorHAnsi"/>
              </w:rPr>
            </w:pPr>
            <w:r w:rsidRPr="005C3A57">
              <w:rPr>
                <w:rFonts w:ascii="Calibri" w:hAnsi="Calibri"/>
                <w:b/>
                <w:bCs/>
                <w:color w:val="000000"/>
              </w:rPr>
              <w:t>2</w:t>
            </w:r>
          </w:p>
        </w:tc>
        <w:tc>
          <w:tcPr>
            <w:tcW w:w="1417" w:type="dxa"/>
            <w:vAlign w:val="center"/>
          </w:tcPr>
          <w:p w14:paraId="21B6484C" w14:textId="77777777" w:rsidR="00C43243" w:rsidRPr="005C3A57" w:rsidRDefault="00C43243" w:rsidP="00C43243">
            <w:pPr>
              <w:spacing w:line="360" w:lineRule="auto"/>
              <w:jc w:val="center"/>
              <w:rPr>
                <w:rFonts w:cstheme="minorHAnsi"/>
              </w:rPr>
            </w:pPr>
            <w:r w:rsidRPr="005C3A57">
              <w:rPr>
                <w:rFonts w:ascii="Calibri" w:hAnsi="Calibri"/>
                <w:b/>
                <w:bCs/>
                <w:color w:val="000000"/>
              </w:rPr>
              <w:t>2</w:t>
            </w:r>
          </w:p>
        </w:tc>
        <w:tc>
          <w:tcPr>
            <w:tcW w:w="2226" w:type="dxa"/>
          </w:tcPr>
          <w:p w14:paraId="69005064" w14:textId="77777777" w:rsidR="00C43243" w:rsidRPr="005C3A57" w:rsidRDefault="00C43243" w:rsidP="00C43243">
            <w:pPr>
              <w:jc w:val="center"/>
              <w:rPr>
                <w:rFonts w:cstheme="minorHAnsi"/>
              </w:rPr>
            </w:pPr>
            <w:r w:rsidRPr="005C3A57">
              <w:rPr>
                <w:rFonts w:cstheme="minorHAnsi"/>
              </w:rPr>
              <w:t>100%</w:t>
            </w:r>
          </w:p>
        </w:tc>
        <w:tc>
          <w:tcPr>
            <w:tcW w:w="1898" w:type="dxa"/>
          </w:tcPr>
          <w:p w14:paraId="4C1902CA" w14:textId="77777777" w:rsidR="00C43243" w:rsidRPr="005C3A57" w:rsidRDefault="00C43243" w:rsidP="00C43243">
            <w:pPr>
              <w:pStyle w:val="Sinespaciado"/>
              <w:rPr>
                <w:rFonts w:cstheme="minorHAnsi"/>
              </w:rPr>
            </w:pPr>
            <w:r w:rsidRPr="005C3A57">
              <w:rPr>
                <w:rFonts w:cstheme="minorHAnsi"/>
                <w:bCs/>
              </w:rPr>
              <w:t>Secc. Tesorería             Secc. Contabilidad</w:t>
            </w:r>
          </w:p>
        </w:tc>
      </w:tr>
      <w:tr w:rsidR="00C43243" w:rsidRPr="005975BD" w14:paraId="241407DC" w14:textId="77777777" w:rsidTr="00C43243">
        <w:trPr>
          <w:trHeight w:val="503"/>
        </w:trPr>
        <w:tc>
          <w:tcPr>
            <w:tcW w:w="3227" w:type="dxa"/>
            <w:vAlign w:val="center"/>
          </w:tcPr>
          <w:p w14:paraId="157605DF" w14:textId="77777777" w:rsidR="00C43243" w:rsidRPr="005C3A57" w:rsidRDefault="00C43243" w:rsidP="00C43243">
            <w:pPr>
              <w:pStyle w:val="Sinespaciado"/>
              <w:rPr>
                <w:rFonts w:cstheme="minorHAnsi"/>
              </w:rPr>
            </w:pPr>
            <w:r w:rsidRPr="005C3A57">
              <w:rPr>
                <w:rFonts w:ascii="Calibri" w:hAnsi="Calibri"/>
              </w:rPr>
              <w:t>Análisis de ejecución presupuestaria enfocada a la programación trimestral</w:t>
            </w:r>
          </w:p>
        </w:tc>
        <w:tc>
          <w:tcPr>
            <w:tcW w:w="1701" w:type="dxa"/>
            <w:vAlign w:val="center"/>
          </w:tcPr>
          <w:p w14:paraId="6BCBFFF8" w14:textId="77777777" w:rsidR="00C43243" w:rsidRPr="005C3A57" w:rsidRDefault="00C43243" w:rsidP="00C43243">
            <w:pPr>
              <w:spacing w:line="360" w:lineRule="auto"/>
              <w:jc w:val="center"/>
              <w:rPr>
                <w:rFonts w:cstheme="minorHAnsi"/>
              </w:rPr>
            </w:pPr>
            <w:r w:rsidRPr="005C3A57">
              <w:rPr>
                <w:rFonts w:ascii="Calibri" w:hAnsi="Calibri"/>
                <w:b/>
                <w:bCs/>
                <w:color w:val="000000"/>
              </w:rPr>
              <w:t>2</w:t>
            </w:r>
          </w:p>
        </w:tc>
        <w:tc>
          <w:tcPr>
            <w:tcW w:w="1417" w:type="dxa"/>
            <w:vAlign w:val="center"/>
          </w:tcPr>
          <w:p w14:paraId="0C27C3A2" w14:textId="77777777" w:rsidR="00C43243" w:rsidRPr="005C3A57" w:rsidRDefault="00C43243" w:rsidP="00C43243">
            <w:pPr>
              <w:spacing w:line="360" w:lineRule="auto"/>
              <w:jc w:val="center"/>
              <w:rPr>
                <w:rFonts w:cstheme="minorHAnsi"/>
              </w:rPr>
            </w:pPr>
            <w:r w:rsidRPr="005C3A57">
              <w:rPr>
                <w:rFonts w:ascii="Calibri" w:hAnsi="Calibri"/>
                <w:b/>
                <w:bCs/>
                <w:color w:val="000000"/>
              </w:rPr>
              <w:t>2</w:t>
            </w:r>
          </w:p>
        </w:tc>
        <w:tc>
          <w:tcPr>
            <w:tcW w:w="2226" w:type="dxa"/>
          </w:tcPr>
          <w:p w14:paraId="6C88DF1D" w14:textId="77777777" w:rsidR="00C43243" w:rsidRPr="005C3A57" w:rsidRDefault="00C43243" w:rsidP="00C43243">
            <w:pPr>
              <w:jc w:val="center"/>
              <w:rPr>
                <w:rFonts w:cstheme="minorHAnsi"/>
              </w:rPr>
            </w:pPr>
            <w:r w:rsidRPr="005C3A57">
              <w:rPr>
                <w:rFonts w:cstheme="minorHAnsi"/>
              </w:rPr>
              <w:t>100%</w:t>
            </w:r>
          </w:p>
        </w:tc>
        <w:tc>
          <w:tcPr>
            <w:tcW w:w="1898" w:type="dxa"/>
          </w:tcPr>
          <w:p w14:paraId="59E43D64" w14:textId="77777777" w:rsidR="00C43243" w:rsidRPr="005C3A57" w:rsidRDefault="00C43243" w:rsidP="00C43243">
            <w:pPr>
              <w:pStyle w:val="Sinespaciado"/>
              <w:rPr>
                <w:rFonts w:cstheme="minorHAnsi"/>
              </w:rPr>
            </w:pPr>
            <w:r w:rsidRPr="005C3A57">
              <w:rPr>
                <w:rFonts w:cstheme="minorHAnsi"/>
                <w:bCs/>
              </w:rPr>
              <w:t>Secc. Tesorería             Secc. Contabilidad</w:t>
            </w:r>
          </w:p>
        </w:tc>
      </w:tr>
      <w:tr w:rsidR="00C43243" w:rsidRPr="005975BD" w14:paraId="0BDAD53C" w14:textId="77777777" w:rsidTr="00C43243">
        <w:tc>
          <w:tcPr>
            <w:tcW w:w="3227" w:type="dxa"/>
            <w:vAlign w:val="center"/>
          </w:tcPr>
          <w:p w14:paraId="2F7E574B" w14:textId="77777777" w:rsidR="00C43243" w:rsidRPr="005C3A57" w:rsidRDefault="00C43243" w:rsidP="00C43243">
            <w:pPr>
              <w:pStyle w:val="Sinespaciado"/>
              <w:rPr>
                <w:rFonts w:cstheme="minorHAnsi"/>
              </w:rPr>
            </w:pPr>
            <w:r w:rsidRPr="005C3A57">
              <w:rPr>
                <w:rFonts w:ascii="Calibri" w:hAnsi="Calibri"/>
              </w:rPr>
              <w:t>Análisis comportamiento pago</w:t>
            </w:r>
          </w:p>
        </w:tc>
        <w:tc>
          <w:tcPr>
            <w:tcW w:w="1701" w:type="dxa"/>
            <w:vAlign w:val="center"/>
          </w:tcPr>
          <w:p w14:paraId="1CE79FF4" w14:textId="77777777" w:rsidR="00C43243" w:rsidRPr="005C3A57" w:rsidRDefault="00C43243" w:rsidP="00C43243">
            <w:pPr>
              <w:spacing w:line="360" w:lineRule="auto"/>
              <w:jc w:val="center"/>
              <w:rPr>
                <w:rFonts w:cstheme="minorHAnsi"/>
              </w:rPr>
            </w:pPr>
            <w:r w:rsidRPr="005C3A57">
              <w:rPr>
                <w:rFonts w:ascii="Calibri" w:hAnsi="Calibri"/>
                <w:b/>
                <w:bCs/>
                <w:color w:val="000000"/>
              </w:rPr>
              <w:t>2</w:t>
            </w:r>
          </w:p>
        </w:tc>
        <w:tc>
          <w:tcPr>
            <w:tcW w:w="1417" w:type="dxa"/>
            <w:vAlign w:val="center"/>
          </w:tcPr>
          <w:p w14:paraId="7CF026F5" w14:textId="77777777" w:rsidR="00C43243" w:rsidRPr="005C3A57" w:rsidRDefault="00C43243" w:rsidP="00C43243">
            <w:pPr>
              <w:spacing w:line="360" w:lineRule="auto"/>
              <w:jc w:val="center"/>
              <w:rPr>
                <w:rFonts w:cstheme="minorHAnsi"/>
              </w:rPr>
            </w:pPr>
            <w:r w:rsidRPr="005C3A57">
              <w:rPr>
                <w:rFonts w:ascii="Calibri" w:hAnsi="Calibri"/>
                <w:b/>
                <w:bCs/>
                <w:color w:val="000000"/>
              </w:rPr>
              <w:t>2</w:t>
            </w:r>
          </w:p>
        </w:tc>
        <w:tc>
          <w:tcPr>
            <w:tcW w:w="2226" w:type="dxa"/>
          </w:tcPr>
          <w:p w14:paraId="2413849C" w14:textId="77777777" w:rsidR="00C43243" w:rsidRPr="005C3A57" w:rsidRDefault="00C43243" w:rsidP="00C43243">
            <w:pPr>
              <w:jc w:val="center"/>
              <w:rPr>
                <w:rFonts w:cstheme="minorHAnsi"/>
              </w:rPr>
            </w:pPr>
            <w:r w:rsidRPr="005C3A57">
              <w:rPr>
                <w:rFonts w:cstheme="minorHAnsi"/>
              </w:rPr>
              <w:t>100%</w:t>
            </w:r>
          </w:p>
        </w:tc>
        <w:tc>
          <w:tcPr>
            <w:tcW w:w="1898" w:type="dxa"/>
          </w:tcPr>
          <w:p w14:paraId="1BD3150A" w14:textId="77777777" w:rsidR="00C43243" w:rsidRPr="005C3A57" w:rsidRDefault="00C43243" w:rsidP="00C43243">
            <w:pPr>
              <w:pStyle w:val="Sinespaciado"/>
              <w:rPr>
                <w:rFonts w:cstheme="minorHAnsi"/>
              </w:rPr>
            </w:pPr>
            <w:r w:rsidRPr="005C3A57">
              <w:rPr>
                <w:rFonts w:cstheme="minorHAnsi"/>
                <w:bCs/>
              </w:rPr>
              <w:t>Secc. Tesorería             Secc. Contabilidad</w:t>
            </w:r>
          </w:p>
        </w:tc>
      </w:tr>
      <w:tr w:rsidR="00C43243" w:rsidRPr="005975BD" w14:paraId="47922B56" w14:textId="77777777" w:rsidTr="00C43243">
        <w:tc>
          <w:tcPr>
            <w:tcW w:w="3227" w:type="dxa"/>
            <w:vAlign w:val="center"/>
          </w:tcPr>
          <w:p w14:paraId="653325E7" w14:textId="77777777" w:rsidR="00C43243" w:rsidRPr="005C3A57" w:rsidRDefault="00C43243" w:rsidP="00C43243">
            <w:pPr>
              <w:pStyle w:val="Sinespaciado"/>
              <w:rPr>
                <w:rFonts w:cstheme="minorHAnsi"/>
              </w:rPr>
            </w:pPr>
            <w:r w:rsidRPr="005C3A57">
              <w:rPr>
                <w:rFonts w:ascii="Calibri" w:hAnsi="Calibri"/>
              </w:rPr>
              <w:t>Análisis de Gestión de Tesorería</w:t>
            </w:r>
          </w:p>
        </w:tc>
        <w:tc>
          <w:tcPr>
            <w:tcW w:w="1701" w:type="dxa"/>
            <w:vAlign w:val="center"/>
          </w:tcPr>
          <w:p w14:paraId="7641F737" w14:textId="77777777" w:rsidR="00C43243" w:rsidRPr="005C3A57" w:rsidRDefault="00C43243" w:rsidP="00C43243">
            <w:pPr>
              <w:spacing w:line="360" w:lineRule="auto"/>
              <w:jc w:val="center"/>
              <w:rPr>
                <w:rFonts w:cstheme="minorHAnsi"/>
              </w:rPr>
            </w:pPr>
            <w:r w:rsidRPr="005C3A57">
              <w:rPr>
                <w:rFonts w:ascii="Calibri" w:hAnsi="Calibri"/>
                <w:b/>
                <w:bCs/>
                <w:color w:val="000000"/>
              </w:rPr>
              <w:t>2</w:t>
            </w:r>
          </w:p>
        </w:tc>
        <w:tc>
          <w:tcPr>
            <w:tcW w:w="1417" w:type="dxa"/>
            <w:vAlign w:val="center"/>
          </w:tcPr>
          <w:p w14:paraId="5BB5F330" w14:textId="77777777" w:rsidR="00C43243" w:rsidRPr="005C3A57" w:rsidRDefault="00C43243" w:rsidP="00C43243">
            <w:pPr>
              <w:spacing w:line="360" w:lineRule="auto"/>
              <w:jc w:val="center"/>
              <w:rPr>
                <w:rFonts w:cstheme="minorHAnsi"/>
              </w:rPr>
            </w:pPr>
            <w:r w:rsidRPr="005C3A57">
              <w:rPr>
                <w:rFonts w:ascii="Calibri" w:hAnsi="Calibri"/>
                <w:b/>
                <w:bCs/>
                <w:color w:val="000000"/>
              </w:rPr>
              <w:t>2</w:t>
            </w:r>
          </w:p>
        </w:tc>
        <w:tc>
          <w:tcPr>
            <w:tcW w:w="2226" w:type="dxa"/>
          </w:tcPr>
          <w:p w14:paraId="6E3F5C2A" w14:textId="77777777" w:rsidR="00C43243" w:rsidRPr="005C3A57" w:rsidRDefault="00C43243" w:rsidP="00C43243">
            <w:pPr>
              <w:jc w:val="center"/>
              <w:rPr>
                <w:rFonts w:cstheme="minorHAnsi"/>
              </w:rPr>
            </w:pPr>
            <w:r w:rsidRPr="005C3A57">
              <w:rPr>
                <w:rFonts w:cstheme="minorHAnsi"/>
              </w:rPr>
              <w:t>100%</w:t>
            </w:r>
          </w:p>
        </w:tc>
        <w:tc>
          <w:tcPr>
            <w:tcW w:w="1898" w:type="dxa"/>
          </w:tcPr>
          <w:p w14:paraId="0FBFAE66" w14:textId="77777777" w:rsidR="00C43243" w:rsidRPr="005C3A57" w:rsidRDefault="00C43243" w:rsidP="00C43243">
            <w:pPr>
              <w:pStyle w:val="Sinespaciado"/>
              <w:rPr>
                <w:rFonts w:cstheme="minorHAnsi"/>
                <w:bCs/>
              </w:rPr>
            </w:pPr>
            <w:r w:rsidRPr="005C3A57">
              <w:rPr>
                <w:rFonts w:cstheme="minorHAnsi"/>
                <w:bCs/>
              </w:rPr>
              <w:t>Secc. Tesorería             Secc. Contabilidad</w:t>
            </w:r>
          </w:p>
        </w:tc>
      </w:tr>
      <w:tr w:rsidR="00C43243" w:rsidRPr="005975BD" w14:paraId="6B0868B2" w14:textId="77777777" w:rsidTr="00C43243">
        <w:tc>
          <w:tcPr>
            <w:tcW w:w="3227" w:type="dxa"/>
            <w:vAlign w:val="center"/>
          </w:tcPr>
          <w:p w14:paraId="4D95697E" w14:textId="77777777" w:rsidR="00C43243" w:rsidRPr="005C3A57" w:rsidRDefault="00C43243" w:rsidP="00C43243">
            <w:pPr>
              <w:pStyle w:val="Sinespaciado"/>
              <w:rPr>
                <w:rFonts w:cstheme="minorHAnsi"/>
              </w:rPr>
            </w:pPr>
            <w:r w:rsidRPr="005C3A57">
              <w:rPr>
                <w:rFonts w:ascii="Calibri" w:hAnsi="Calibri"/>
              </w:rPr>
              <w:t>Elaboración y análisis de los Estados Financieros del CEAS</w:t>
            </w:r>
          </w:p>
        </w:tc>
        <w:tc>
          <w:tcPr>
            <w:tcW w:w="1701" w:type="dxa"/>
            <w:vAlign w:val="center"/>
          </w:tcPr>
          <w:p w14:paraId="77FCEC26" w14:textId="77777777" w:rsidR="00C43243" w:rsidRPr="005C3A57" w:rsidRDefault="00C43243" w:rsidP="00C43243">
            <w:pPr>
              <w:spacing w:line="360" w:lineRule="auto"/>
              <w:jc w:val="center"/>
              <w:rPr>
                <w:rFonts w:cstheme="minorHAnsi"/>
              </w:rPr>
            </w:pPr>
            <w:r w:rsidRPr="005C3A57">
              <w:rPr>
                <w:rFonts w:ascii="Calibri" w:hAnsi="Calibri"/>
                <w:b/>
                <w:bCs/>
                <w:color w:val="000000"/>
              </w:rPr>
              <w:t>2</w:t>
            </w:r>
          </w:p>
        </w:tc>
        <w:tc>
          <w:tcPr>
            <w:tcW w:w="1417" w:type="dxa"/>
            <w:vAlign w:val="center"/>
          </w:tcPr>
          <w:p w14:paraId="3CFC64CB" w14:textId="77777777" w:rsidR="00C43243" w:rsidRPr="005C3A57" w:rsidRDefault="00C43243" w:rsidP="00C43243">
            <w:pPr>
              <w:spacing w:line="360" w:lineRule="auto"/>
              <w:jc w:val="center"/>
              <w:rPr>
                <w:rFonts w:cstheme="minorHAnsi"/>
              </w:rPr>
            </w:pPr>
            <w:r w:rsidRPr="005C3A57">
              <w:rPr>
                <w:rFonts w:ascii="Calibri" w:hAnsi="Calibri"/>
                <w:b/>
                <w:bCs/>
                <w:color w:val="000000"/>
              </w:rPr>
              <w:t>2</w:t>
            </w:r>
          </w:p>
        </w:tc>
        <w:tc>
          <w:tcPr>
            <w:tcW w:w="2226" w:type="dxa"/>
          </w:tcPr>
          <w:p w14:paraId="39B3844E" w14:textId="77777777" w:rsidR="00C43243" w:rsidRPr="005C3A57" w:rsidRDefault="00C43243" w:rsidP="00C43243">
            <w:pPr>
              <w:jc w:val="center"/>
              <w:rPr>
                <w:rFonts w:cstheme="minorHAnsi"/>
              </w:rPr>
            </w:pPr>
            <w:r w:rsidRPr="005C3A57">
              <w:rPr>
                <w:rFonts w:cstheme="minorHAnsi"/>
              </w:rPr>
              <w:t>100%</w:t>
            </w:r>
          </w:p>
        </w:tc>
        <w:tc>
          <w:tcPr>
            <w:tcW w:w="1898" w:type="dxa"/>
          </w:tcPr>
          <w:p w14:paraId="36E785E5" w14:textId="77777777" w:rsidR="00C43243" w:rsidRPr="005C3A57" w:rsidRDefault="00C43243" w:rsidP="00C43243">
            <w:pPr>
              <w:pStyle w:val="Sinespaciado"/>
              <w:rPr>
                <w:rFonts w:cstheme="minorHAnsi"/>
                <w:bCs/>
              </w:rPr>
            </w:pPr>
            <w:r w:rsidRPr="005C3A57">
              <w:rPr>
                <w:rFonts w:cstheme="minorHAnsi"/>
                <w:bCs/>
              </w:rPr>
              <w:t>Secc. Tesorería             Secc. Contabilidad</w:t>
            </w:r>
          </w:p>
        </w:tc>
      </w:tr>
      <w:tr w:rsidR="00C43243" w:rsidRPr="005975BD" w14:paraId="49ABFD2E" w14:textId="77777777" w:rsidTr="00C43243">
        <w:tc>
          <w:tcPr>
            <w:tcW w:w="3227" w:type="dxa"/>
            <w:vAlign w:val="center"/>
          </w:tcPr>
          <w:p w14:paraId="3CA571F2" w14:textId="77777777" w:rsidR="00C43243" w:rsidRPr="005C3A57" w:rsidRDefault="00C43243" w:rsidP="00C43243">
            <w:pPr>
              <w:pStyle w:val="Sinespaciado"/>
              <w:rPr>
                <w:rFonts w:ascii="Calibri" w:hAnsi="Calibri"/>
              </w:rPr>
            </w:pPr>
            <w:r w:rsidRPr="005C3A57">
              <w:rPr>
                <w:rFonts w:ascii="Calibri" w:hAnsi="Calibri"/>
              </w:rPr>
              <w:t>Seguimiento y análisis al proceso de facturación por venta de servicios a ARS en el CEAS</w:t>
            </w:r>
          </w:p>
        </w:tc>
        <w:tc>
          <w:tcPr>
            <w:tcW w:w="1701" w:type="dxa"/>
            <w:vAlign w:val="center"/>
          </w:tcPr>
          <w:p w14:paraId="32111F5D" w14:textId="77777777" w:rsidR="00C43243" w:rsidRPr="005C3A57" w:rsidRDefault="00C43243" w:rsidP="00C43243">
            <w:pPr>
              <w:spacing w:line="360" w:lineRule="auto"/>
              <w:jc w:val="center"/>
              <w:rPr>
                <w:rFonts w:ascii="Calibri" w:hAnsi="Calibri" w:cs="Calibri"/>
                <w:b/>
                <w:bCs/>
              </w:rPr>
            </w:pPr>
            <w:r w:rsidRPr="005C3A57">
              <w:rPr>
                <w:rFonts w:ascii="Calibri" w:hAnsi="Calibri"/>
                <w:b/>
                <w:bCs/>
                <w:color w:val="000000"/>
              </w:rPr>
              <w:t>2</w:t>
            </w:r>
          </w:p>
        </w:tc>
        <w:tc>
          <w:tcPr>
            <w:tcW w:w="1417" w:type="dxa"/>
            <w:vAlign w:val="center"/>
          </w:tcPr>
          <w:p w14:paraId="55ED1371" w14:textId="77777777" w:rsidR="00C43243" w:rsidRPr="005C3A57" w:rsidRDefault="00C43243" w:rsidP="00C43243">
            <w:pPr>
              <w:spacing w:line="360" w:lineRule="auto"/>
              <w:jc w:val="center"/>
              <w:rPr>
                <w:rFonts w:cstheme="minorHAnsi"/>
              </w:rPr>
            </w:pPr>
            <w:r w:rsidRPr="005C3A57">
              <w:rPr>
                <w:rFonts w:ascii="Calibri" w:hAnsi="Calibri"/>
                <w:b/>
                <w:bCs/>
                <w:color w:val="000000"/>
              </w:rPr>
              <w:t>2</w:t>
            </w:r>
          </w:p>
        </w:tc>
        <w:tc>
          <w:tcPr>
            <w:tcW w:w="2226" w:type="dxa"/>
          </w:tcPr>
          <w:p w14:paraId="030FBC08" w14:textId="77777777" w:rsidR="00C43243" w:rsidRPr="005C3A57" w:rsidRDefault="00C43243" w:rsidP="00C43243">
            <w:pPr>
              <w:jc w:val="center"/>
              <w:rPr>
                <w:rFonts w:cstheme="minorHAnsi"/>
                <w:bCs/>
              </w:rPr>
            </w:pPr>
            <w:r w:rsidRPr="005C3A57">
              <w:rPr>
                <w:rFonts w:cstheme="minorHAnsi"/>
              </w:rPr>
              <w:t>100%</w:t>
            </w:r>
          </w:p>
        </w:tc>
        <w:tc>
          <w:tcPr>
            <w:tcW w:w="1898" w:type="dxa"/>
          </w:tcPr>
          <w:p w14:paraId="0DAD3A8D" w14:textId="77777777" w:rsidR="00C43243" w:rsidRPr="005C3A57" w:rsidRDefault="00C43243" w:rsidP="00C43243">
            <w:pPr>
              <w:pStyle w:val="Sinespaciado"/>
              <w:rPr>
                <w:rFonts w:ascii="Calibri" w:hAnsi="Calibri" w:cs="Calibri"/>
              </w:rPr>
            </w:pPr>
            <w:r w:rsidRPr="005C3A57">
              <w:rPr>
                <w:rFonts w:cstheme="minorHAnsi"/>
                <w:bCs/>
              </w:rPr>
              <w:t>Secc. Tesorería             Secc. Contabilidad</w:t>
            </w:r>
          </w:p>
        </w:tc>
      </w:tr>
      <w:tr w:rsidR="00C43243" w:rsidRPr="005975BD" w14:paraId="0546D43C" w14:textId="77777777" w:rsidTr="00AB11B8">
        <w:trPr>
          <w:trHeight w:hRule="exact" w:val="335"/>
        </w:trPr>
        <w:tc>
          <w:tcPr>
            <w:tcW w:w="3227" w:type="dxa"/>
            <w:vAlign w:val="center"/>
          </w:tcPr>
          <w:p w14:paraId="661CA2E7" w14:textId="77777777" w:rsidR="00C43243" w:rsidRPr="005C3A57" w:rsidRDefault="00C43243" w:rsidP="00C43243">
            <w:pPr>
              <w:rPr>
                <w:rFonts w:ascii="Calibri" w:hAnsi="Calibri"/>
              </w:rPr>
            </w:pPr>
            <w:r w:rsidRPr="005C3A57">
              <w:rPr>
                <w:rFonts w:ascii="Calibri" w:hAnsi="Calibri" w:cs="Arial"/>
              </w:rPr>
              <w:t>Autoevaluación de las NOBACI</w:t>
            </w:r>
          </w:p>
        </w:tc>
        <w:tc>
          <w:tcPr>
            <w:tcW w:w="1701" w:type="dxa"/>
            <w:vAlign w:val="center"/>
          </w:tcPr>
          <w:p w14:paraId="73A265E9" w14:textId="77777777" w:rsidR="00C43243" w:rsidRPr="005C3A57" w:rsidRDefault="00C43243" w:rsidP="00C43243">
            <w:pPr>
              <w:spacing w:line="360" w:lineRule="auto"/>
              <w:jc w:val="center"/>
              <w:rPr>
                <w:rFonts w:ascii="Calibri" w:hAnsi="Calibri"/>
                <w:b/>
                <w:bCs/>
                <w:color w:val="000000"/>
              </w:rPr>
            </w:pPr>
            <w:r w:rsidRPr="005C3A57">
              <w:rPr>
                <w:rFonts w:ascii="Calibri" w:hAnsi="Calibri"/>
                <w:b/>
                <w:bCs/>
                <w:color w:val="000000"/>
              </w:rPr>
              <w:t>1</w:t>
            </w:r>
          </w:p>
        </w:tc>
        <w:tc>
          <w:tcPr>
            <w:tcW w:w="1417" w:type="dxa"/>
            <w:vAlign w:val="center"/>
          </w:tcPr>
          <w:p w14:paraId="382C8E5C" w14:textId="0B3F72AF" w:rsidR="00C43243" w:rsidRPr="005C3A57" w:rsidRDefault="00C43243" w:rsidP="00C43243">
            <w:pPr>
              <w:spacing w:line="360" w:lineRule="auto"/>
              <w:jc w:val="center"/>
              <w:rPr>
                <w:rFonts w:cstheme="minorHAnsi"/>
              </w:rPr>
            </w:pPr>
            <w:r w:rsidRPr="00AB11B8">
              <w:rPr>
                <w:rFonts w:ascii="Calibri" w:hAnsi="Calibri"/>
                <w:b/>
                <w:bCs/>
              </w:rPr>
              <w:t>1</w:t>
            </w:r>
            <w:r w:rsidR="00AB11B8" w:rsidRPr="00AB11B8">
              <w:rPr>
                <w:rFonts w:ascii="Calibri" w:hAnsi="Calibri"/>
                <w:b/>
                <w:bCs/>
                <w:color w:val="FF0000"/>
              </w:rPr>
              <w:t>*</w:t>
            </w:r>
          </w:p>
        </w:tc>
        <w:tc>
          <w:tcPr>
            <w:tcW w:w="2226" w:type="dxa"/>
          </w:tcPr>
          <w:p w14:paraId="205E3CDC" w14:textId="1F0EBF7F" w:rsidR="00C43243" w:rsidRPr="005C3A57" w:rsidRDefault="00C43243" w:rsidP="00C43243">
            <w:pPr>
              <w:jc w:val="center"/>
              <w:rPr>
                <w:rFonts w:cstheme="minorHAnsi"/>
                <w:bCs/>
              </w:rPr>
            </w:pPr>
            <w:r w:rsidRPr="005C3A57">
              <w:rPr>
                <w:rFonts w:cstheme="minorHAnsi"/>
              </w:rPr>
              <w:t>0%</w:t>
            </w:r>
          </w:p>
        </w:tc>
        <w:tc>
          <w:tcPr>
            <w:tcW w:w="1898" w:type="dxa"/>
          </w:tcPr>
          <w:p w14:paraId="5A518ACE" w14:textId="7FF0D0FC" w:rsidR="00C43243" w:rsidRPr="005C3A57" w:rsidRDefault="00C43243" w:rsidP="00C43243">
            <w:pPr>
              <w:pStyle w:val="Sinespaciado"/>
              <w:rPr>
                <w:rFonts w:ascii="Calibri" w:hAnsi="Calibri" w:cs="Calibri"/>
              </w:rPr>
            </w:pPr>
          </w:p>
        </w:tc>
      </w:tr>
      <w:tr w:rsidR="00C43243" w:rsidRPr="00BE0ED2" w14:paraId="605365DB" w14:textId="77777777" w:rsidTr="00AB11B8">
        <w:trPr>
          <w:trHeight w:val="145"/>
        </w:trPr>
        <w:tc>
          <w:tcPr>
            <w:tcW w:w="3227" w:type="dxa"/>
            <w:shd w:val="clear" w:color="auto" w:fill="76923C" w:themeFill="accent3" w:themeFillShade="BF"/>
          </w:tcPr>
          <w:p w14:paraId="0948BBA5" w14:textId="77777777" w:rsidR="00C43243" w:rsidRPr="00956E14" w:rsidRDefault="00C43243" w:rsidP="00C43243">
            <w:pPr>
              <w:pStyle w:val="Sinespaciado"/>
              <w:rPr>
                <w:rFonts w:cstheme="minorHAnsi"/>
              </w:rPr>
            </w:pPr>
          </w:p>
        </w:tc>
        <w:tc>
          <w:tcPr>
            <w:tcW w:w="1701" w:type="dxa"/>
            <w:shd w:val="clear" w:color="auto" w:fill="76923C" w:themeFill="accent3" w:themeFillShade="BF"/>
            <w:vAlign w:val="center"/>
          </w:tcPr>
          <w:p w14:paraId="4653651C" w14:textId="77777777" w:rsidR="00C43243" w:rsidRPr="00956E14" w:rsidRDefault="00C43243" w:rsidP="00C43243">
            <w:pPr>
              <w:jc w:val="center"/>
              <w:rPr>
                <w:rFonts w:cstheme="minorHAnsi"/>
                <w:b/>
              </w:rPr>
            </w:pPr>
            <w:r>
              <w:rPr>
                <w:rFonts w:cstheme="minorHAnsi"/>
                <w:b/>
              </w:rPr>
              <w:t>26</w:t>
            </w:r>
          </w:p>
        </w:tc>
        <w:tc>
          <w:tcPr>
            <w:tcW w:w="1417" w:type="dxa"/>
            <w:shd w:val="clear" w:color="auto" w:fill="76923C" w:themeFill="accent3" w:themeFillShade="BF"/>
            <w:vAlign w:val="center"/>
          </w:tcPr>
          <w:p w14:paraId="085AB78B" w14:textId="619EE7C0" w:rsidR="00C43243" w:rsidRPr="00956E14" w:rsidRDefault="002D7475" w:rsidP="00C43243">
            <w:pPr>
              <w:jc w:val="center"/>
              <w:rPr>
                <w:rFonts w:cstheme="minorHAnsi"/>
                <w:b/>
              </w:rPr>
            </w:pPr>
            <w:r>
              <w:rPr>
                <w:rFonts w:cstheme="minorHAnsi"/>
                <w:b/>
              </w:rPr>
              <w:t>25</w:t>
            </w:r>
          </w:p>
        </w:tc>
        <w:tc>
          <w:tcPr>
            <w:tcW w:w="2226" w:type="dxa"/>
            <w:shd w:val="clear" w:color="auto" w:fill="76923C" w:themeFill="accent3" w:themeFillShade="BF"/>
            <w:vAlign w:val="center"/>
          </w:tcPr>
          <w:p w14:paraId="1B401734" w14:textId="77777777" w:rsidR="00C43243" w:rsidRPr="00956E14" w:rsidRDefault="00C43243" w:rsidP="00C43243">
            <w:pPr>
              <w:pStyle w:val="Sinespaciado"/>
              <w:jc w:val="center"/>
              <w:rPr>
                <w:rFonts w:cstheme="minorHAnsi"/>
                <w:b/>
              </w:rPr>
            </w:pPr>
            <w:r>
              <w:rPr>
                <w:rFonts w:cstheme="minorHAnsi"/>
                <w:b/>
              </w:rPr>
              <w:t>10</w:t>
            </w:r>
            <w:r w:rsidRPr="00956E14">
              <w:rPr>
                <w:rFonts w:cstheme="minorHAnsi"/>
                <w:b/>
              </w:rPr>
              <w:t>0%</w:t>
            </w:r>
          </w:p>
        </w:tc>
        <w:tc>
          <w:tcPr>
            <w:tcW w:w="1898" w:type="dxa"/>
            <w:shd w:val="clear" w:color="auto" w:fill="76923C" w:themeFill="accent3" w:themeFillShade="BF"/>
            <w:vAlign w:val="bottom"/>
          </w:tcPr>
          <w:p w14:paraId="04C6F937" w14:textId="77777777" w:rsidR="00C43243" w:rsidRPr="00956E14" w:rsidRDefault="00C43243" w:rsidP="00C43243">
            <w:pPr>
              <w:pStyle w:val="Sinespaciado"/>
              <w:jc w:val="center"/>
              <w:rPr>
                <w:rFonts w:cstheme="minorHAnsi"/>
                <w:b/>
              </w:rPr>
            </w:pPr>
          </w:p>
        </w:tc>
      </w:tr>
    </w:tbl>
    <w:p w14:paraId="7A776935" w14:textId="77777777" w:rsidR="00C43243" w:rsidRPr="005975BD" w:rsidRDefault="00C43243" w:rsidP="00C43243">
      <w:pPr>
        <w:pStyle w:val="Sinespaciado"/>
        <w:spacing w:line="276" w:lineRule="auto"/>
        <w:jc w:val="both"/>
        <w:rPr>
          <w:rFonts w:cstheme="minorHAnsi"/>
          <w:b/>
          <w:sz w:val="16"/>
          <w:szCs w:val="16"/>
        </w:rPr>
      </w:pPr>
    </w:p>
    <w:p w14:paraId="520C109C" w14:textId="4E190521" w:rsidR="00C43243" w:rsidRDefault="00C43243" w:rsidP="00C43243">
      <w:pPr>
        <w:pStyle w:val="Sinespaciado"/>
        <w:rPr>
          <w:rFonts w:cstheme="minorHAnsi"/>
          <w:sz w:val="20"/>
          <w:szCs w:val="20"/>
        </w:rPr>
      </w:pPr>
      <w:r w:rsidRPr="00596834">
        <w:rPr>
          <w:rFonts w:cstheme="minorHAnsi"/>
          <w:b/>
          <w:sz w:val="20"/>
          <w:szCs w:val="20"/>
        </w:rPr>
        <w:t xml:space="preserve">Fuente: </w:t>
      </w:r>
      <w:r w:rsidRPr="00596834">
        <w:rPr>
          <w:rFonts w:cstheme="minorHAnsi"/>
          <w:sz w:val="20"/>
          <w:szCs w:val="20"/>
        </w:rPr>
        <w:t>Matriz Identificación de /Resultados/Productos/Actividades y Programación CEAS 202</w:t>
      </w:r>
      <w:r>
        <w:rPr>
          <w:rFonts w:cstheme="minorHAnsi"/>
          <w:sz w:val="20"/>
          <w:szCs w:val="20"/>
        </w:rPr>
        <w:t>1</w:t>
      </w:r>
      <w:r w:rsidRPr="00596834">
        <w:rPr>
          <w:rFonts w:cstheme="minorHAnsi"/>
          <w:sz w:val="20"/>
          <w:szCs w:val="20"/>
        </w:rPr>
        <w:t>,</w:t>
      </w:r>
    </w:p>
    <w:p w14:paraId="03F3D66B" w14:textId="5A442C66" w:rsidR="00AF1993" w:rsidRPr="00AB11B8" w:rsidRDefault="00AF1993" w:rsidP="00AF1993">
      <w:pPr>
        <w:pStyle w:val="Sinespaciado"/>
        <w:jc w:val="both"/>
        <w:rPr>
          <w:rFonts w:cstheme="minorHAnsi"/>
          <w:sz w:val="20"/>
          <w:szCs w:val="20"/>
        </w:rPr>
      </w:pPr>
      <w:r w:rsidRPr="00AF1993">
        <w:rPr>
          <w:rFonts w:cstheme="minorHAnsi"/>
          <w:bCs/>
          <w:color w:val="FF0000"/>
          <w:sz w:val="20"/>
          <w:szCs w:val="20"/>
        </w:rPr>
        <w:t>*</w:t>
      </w:r>
      <w:r>
        <w:rPr>
          <w:rFonts w:cstheme="minorHAnsi"/>
          <w:b/>
          <w:sz w:val="20"/>
          <w:szCs w:val="20"/>
        </w:rPr>
        <w:t xml:space="preserve"> </w:t>
      </w:r>
      <w:r w:rsidRPr="00AB11B8">
        <w:rPr>
          <w:rFonts w:cstheme="minorHAnsi"/>
          <w:sz w:val="20"/>
          <w:szCs w:val="20"/>
        </w:rPr>
        <w:t xml:space="preserve">Esta actividad </w:t>
      </w:r>
      <w:r w:rsidR="00AB11B8" w:rsidRPr="00AB11B8">
        <w:rPr>
          <w:rFonts w:cstheme="minorHAnsi"/>
          <w:sz w:val="20"/>
          <w:szCs w:val="20"/>
        </w:rPr>
        <w:t xml:space="preserve">no recibió el acompañamiento para su ejecución, </w:t>
      </w:r>
      <w:r w:rsidRPr="00AB11B8">
        <w:rPr>
          <w:rFonts w:cstheme="minorHAnsi"/>
          <w:sz w:val="20"/>
          <w:szCs w:val="20"/>
        </w:rPr>
        <w:t>por lo que para los fines de valoración no se computa como no ejecutada.</w:t>
      </w:r>
    </w:p>
    <w:p w14:paraId="78A668A3" w14:textId="77777777" w:rsidR="00C43243" w:rsidRDefault="00C43243" w:rsidP="00C43243">
      <w:pPr>
        <w:pStyle w:val="Sinespaciado"/>
        <w:contextualSpacing/>
        <w:rPr>
          <w:rFonts w:cstheme="minorHAnsi"/>
          <w:b/>
          <w:sz w:val="20"/>
          <w:szCs w:val="20"/>
        </w:rPr>
      </w:pPr>
    </w:p>
    <w:p w14:paraId="23091FFD" w14:textId="77777777" w:rsidR="00C43243" w:rsidRDefault="00C43243" w:rsidP="00C43243">
      <w:pPr>
        <w:pStyle w:val="Sinespaciado"/>
        <w:contextualSpacing/>
        <w:rPr>
          <w:rFonts w:cstheme="minorHAnsi"/>
          <w:b/>
          <w:sz w:val="20"/>
          <w:szCs w:val="20"/>
        </w:rPr>
      </w:pPr>
    </w:p>
    <w:p w14:paraId="301D009B" w14:textId="77777777" w:rsidR="00C43243" w:rsidRPr="00FA5F09" w:rsidRDefault="00C43243" w:rsidP="00C43243">
      <w:pPr>
        <w:pStyle w:val="Sinespaciado"/>
        <w:numPr>
          <w:ilvl w:val="0"/>
          <w:numId w:val="22"/>
        </w:numPr>
        <w:contextualSpacing/>
        <w:rPr>
          <w:rFonts w:cstheme="minorHAnsi"/>
          <w:b/>
          <w:sz w:val="28"/>
          <w:szCs w:val="28"/>
        </w:rPr>
      </w:pPr>
      <w:r>
        <w:rPr>
          <w:rFonts w:cstheme="minorHAnsi"/>
          <w:b/>
          <w:sz w:val="28"/>
          <w:szCs w:val="28"/>
        </w:rPr>
        <w:t>DEPARTAMENTO M</w:t>
      </w:r>
      <w:r w:rsidRPr="00FA5F09">
        <w:rPr>
          <w:rFonts w:cstheme="minorHAnsi"/>
          <w:b/>
          <w:sz w:val="28"/>
          <w:szCs w:val="28"/>
        </w:rPr>
        <w:t>ÉDIC</w:t>
      </w:r>
      <w:r>
        <w:rPr>
          <w:rFonts w:cstheme="minorHAnsi"/>
          <w:b/>
          <w:sz w:val="28"/>
          <w:szCs w:val="28"/>
        </w:rPr>
        <w:t>O</w:t>
      </w:r>
    </w:p>
    <w:p w14:paraId="63AD1006" w14:textId="023DB321" w:rsidR="00C43243" w:rsidRPr="00A40187" w:rsidRDefault="00C43243" w:rsidP="00C43243">
      <w:pPr>
        <w:pStyle w:val="Sinespaciado"/>
        <w:spacing w:line="276" w:lineRule="auto"/>
        <w:contextualSpacing/>
        <w:jc w:val="both"/>
        <w:rPr>
          <w:rFonts w:cstheme="minorHAnsi"/>
          <w:b/>
          <w:sz w:val="24"/>
          <w:szCs w:val="24"/>
        </w:rPr>
      </w:pPr>
      <w:r w:rsidRPr="00077A66">
        <w:rPr>
          <w:rFonts w:cstheme="minorHAnsi"/>
          <w:b/>
          <w:sz w:val="24"/>
          <w:szCs w:val="24"/>
        </w:rPr>
        <w:t xml:space="preserve">Cuadro No. 3 </w:t>
      </w:r>
      <w:r>
        <w:rPr>
          <w:rFonts w:cstheme="minorHAnsi"/>
          <w:b/>
          <w:sz w:val="24"/>
          <w:szCs w:val="24"/>
        </w:rPr>
        <w:t xml:space="preserve">Departamento </w:t>
      </w:r>
      <w:r w:rsidRPr="00077A66">
        <w:rPr>
          <w:rFonts w:cstheme="minorHAnsi"/>
          <w:b/>
          <w:sz w:val="24"/>
          <w:szCs w:val="24"/>
        </w:rPr>
        <w:t>Médic</w:t>
      </w:r>
      <w:r>
        <w:rPr>
          <w:rFonts w:cstheme="minorHAnsi"/>
          <w:b/>
          <w:sz w:val="24"/>
          <w:szCs w:val="24"/>
        </w:rPr>
        <w:t>o</w:t>
      </w:r>
      <w:r w:rsidRPr="00077A66">
        <w:rPr>
          <w:rFonts w:cstheme="minorHAnsi"/>
          <w:b/>
          <w:sz w:val="24"/>
          <w:szCs w:val="24"/>
        </w:rPr>
        <w:t>: acciones realizadas</w:t>
      </w:r>
      <w:r>
        <w:rPr>
          <w:rFonts w:cstheme="minorHAnsi"/>
          <w:b/>
          <w:sz w:val="24"/>
          <w:szCs w:val="24"/>
        </w:rPr>
        <w:t xml:space="preserve"> </w:t>
      </w:r>
      <w:r w:rsidR="00E25112">
        <w:rPr>
          <w:rFonts w:cstheme="minorHAnsi"/>
          <w:b/>
          <w:sz w:val="24"/>
          <w:szCs w:val="24"/>
        </w:rPr>
        <w:t xml:space="preserve">POA </w:t>
      </w:r>
      <w:r>
        <w:rPr>
          <w:rFonts w:cstheme="minorHAnsi"/>
          <w:b/>
          <w:sz w:val="24"/>
          <w:szCs w:val="24"/>
        </w:rPr>
        <w:t xml:space="preserve">julio-diciembre </w:t>
      </w:r>
      <w:r w:rsidRPr="00B60A91">
        <w:rPr>
          <w:rFonts w:cstheme="minorHAnsi"/>
          <w:b/>
          <w:sz w:val="24"/>
          <w:szCs w:val="24"/>
        </w:rPr>
        <w:t>20</w:t>
      </w:r>
      <w:r>
        <w:rPr>
          <w:rFonts w:cstheme="minorHAnsi"/>
          <w:b/>
          <w:sz w:val="24"/>
          <w:szCs w:val="24"/>
        </w:rPr>
        <w:t>21</w:t>
      </w:r>
      <w:r w:rsidRPr="00B60A91">
        <w:rPr>
          <w:rFonts w:cstheme="minorHAnsi"/>
          <w:b/>
          <w:sz w:val="24"/>
          <w:szCs w:val="24"/>
        </w:rPr>
        <w:t xml:space="preserve">          </w:t>
      </w:r>
      <w:r w:rsidRPr="00077A66">
        <w:rPr>
          <w:rFonts w:cstheme="minorHAnsi"/>
          <w:b/>
          <w:sz w:val="24"/>
          <w:szCs w:val="24"/>
        </w:rPr>
        <w:t xml:space="preserve">                       </w:t>
      </w:r>
    </w:p>
    <w:tbl>
      <w:tblPr>
        <w:tblpPr w:leftFromText="141" w:rightFromText="141" w:vertAnchor="text" w:horzAnchor="margin" w:tblpXSpec="center" w:tblpY="202"/>
        <w:tblW w:w="10292"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4A0" w:firstRow="1" w:lastRow="0" w:firstColumn="1" w:lastColumn="0" w:noHBand="0" w:noVBand="1"/>
      </w:tblPr>
      <w:tblGrid>
        <w:gridCol w:w="3120"/>
        <w:gridCol w:w="1808"/>
        <w:gridCol w:w="1365"/>
        <w:gridCol w:w="1860"/>
        <w:gridCol w:w="2139"/>
      </w:tblGrid>
      <w:tr w:rsidR="00C43243" w:rsidRPr="005975BD" w14:paraId="1B03B484" w14:textId="77777777" w:rsidTr="00C43243">
        <w:tc>
          <w:tcPr>
            <w:tcW w:w="3120" w:type="dxa"/>
          </w:tcPr>
          <w:p w14:paraId="014CAE98" w14:textId="77777777" w:rsidR="00C43243" w:rsidRPr="0098748C" w:rsidRDefault="00C43243" w:rsidP="00C43243">
            <w:pPr>
              <w:pStyle w:val="Sinespaciado"/>
              <w:jc w:val="center"/>
              <w:rPr>
                <w:rFonts w:cstheme="minorHAnsi"/>
                <w:b/>
              </w:rPr>
            </w:pPr>
            <w:r>
              <w:rPr>
                <w:rFonts w:cstheme="minorHAnsi"/>
                <w:b/>
              </w:rPr>
              <w:t>A</w:t>
            </w:r>
            <w:r w:rsidRPr="0098748C">
              <w:rPr>
                <w:rFonts w:cstheme="minorHAnsi"/>
                <w:b/>
              </w:rPr>
              <w:t xml:space="preserve">ctividad </w:t>
            </w:r>
          </w:p>
        </w:tc>
        <w:tc>
          <w:tcPr>
            <w:tcW w:w="1808" w:type="dxa"/>
          </w:tcPr>
          <w:p w14:paraId="75D2ACB8" w14:textId="77777777" w:rsidR="00C43243" w:rsidRPr="0098748C" w:rsidRDefault="00C43243" w:rsidP="00C43243">
            <w:pPr>
              <w:pStyle w:val="Sinespaciado"/>
              <w:jc w:val="center"/>
              <w:rPr>
                <w:rFonts w:cstheme="minorHAnsi"/>
                <w:b/>
              </w:rPr>
            </w:pPr>
            <w:r>
              <w:rPr>
                <w:rFonts w:cstheme="minorHAnsi"/>
                <w:b/>
              </w:rPr>
              <w:t>P</w:t>
            </w:r>
            <w:r w:rsidRPr="0098748C">
              <w:rPr>
                <w:rFonts w:cstheme="minorHAnsi"/>
                <w:b/>
              </w:rPr>
              <w:t>rogramadas</w:t>
            </w:r>
          </w:p>
        </w:tc>
        <w:tc>
          <w:tcPr>
            <w:tcW w:w="1365" w:type="dxa"/>
          </w:tcPr>
          <w:p w14:paraId="2E391531" w14:textId="77777777" w:rsidR="00C43243" w:rsidRPr="0098748C" w:rsidRDefault="00C43243" w:rsidP="00C43243">
            <w:pPr>
              <w:pStyle w:val="Sinespaciado"/>
              <w:jc w:val="center"/>
              <w:rPr>
                <w:rFonts w:cstheme="minorHAnsi"/>
                <w:b/>
              </w:rPr>
            </w:pPr>
            <w:r>
              <w:rPr>
                <w:rFonts w:cstheme="minorHAnsi"/>
                <w:b/>
              </w:rPr>
              <w:t>E</w:t>
            </w:r>
            <w:r w:rsidRPr="0098748C">
              <w:rPr>
                <w:rFonts w:cstheme="minorHAnsi"/>
                <w:b/>
              </w:rPr>
              <w:t>jecutadas</w:t>
            </w:r>
          </w:p>
        </w:tc>
        <w:tc>
          <w:tcPr>
            <w:tcW w:w="1860" w:type="dxa"/>
          </w:tcPr>
          <w:p w14:paraId="5EEED20A" w14:textId="77777777" w:rsidR="00C43243" w:rsidRPr="0098748C" w:rsidRDefault="00C43243" w:rsidP="00C43243">
            <w:pPr>
              <w:pStyle w:val="Sinespaciado"/>
              <w:jc w:val="center"/>
              <w:rPr>
                <w:rFonts w:cstheme="minorHAnsi"/>
                <w:b/>
              </w:rPr>
            </w:pPr>
            <w:r>
              <w:rPr>
                <w:rFonts w:cstheme="minorHAnsi"/>
                <w:b/>
              </w:rPr>
              <w:t>N</w:t>
            </w:r>
            <w:r w:rsidRPr="0098748C">
              <w:rPr>
                <w:rFonts w:cstheme="minorHAnsi"/>
                <w:b/>
              </w:rPr>
              <w:t>ivel de cumplimiento</w:t>
            </w:r>
          </w:p>
        </w:tc>
        <w:tc>
          <w:tcPr>
            <w:tcW w:w="2139" w:type="dxa"/>
          </w:tcPr>
          <w:p w14:paraId="0AFCB04A" w14:textId="77777777" w:rsidR="00C43243" w:rsidRPr="0098748C" w:rsidRDefault="00C43243" w:rsidP="00C43243">
            <w:pPr>
              <w:pStyle w:val="Sinespaciado"/>
              <w:jc w:val="center"/>
              <w:rPr>
                <w:rFonts w:cstheme="minorHAnsi"/>
                <w:b/>
              </w:rPr>
            </w:pPr>
            <w:r>
              <w:rPr>
                <w:rFonts w:cstheme="minorHAnsi"/>
                <w:b/>
              </w:rPr>
              <w:t>R</w:t>
            </w:r>
            <w:r w:rsidRPr="0098748C">
              <w:rPr>
                <w:rFonts w:cstheme="minorHAnsi"/>
                <w:b/>
              </w:rPr>
              <w:t>esponsable</w:t>
            </w:r>
          </w:p>
        </w:tc>
      </w:tr>
      <w:tr w:rsidR="00C43243" w:rsidRPr="005975BD" w14:paraId="7B60BF62" w14:textId="77777777" w:rsidTr="00C43243">
        <w:tc>
          <w:tcPr>
            <w:tcW w:w="3120" w:type="dxa"/>
            <w:vAlign w:val="center"/>
          </w:tcPr>
          <w:p w14:paraId="7830F72E" w14:textId="77777777" w:rsidR="00C43243" w:rsidRPr="005C3A57" w:rsidRDefault="00C43243" w:rsidP="00C43243">
            <w:pPr>
              <w:pStyle w:val="Sinespaciado"/>
              <w:rPr>
                <w:rFonts w:cstheme="minorHAnsi"/>
                <w:bCs/>
              </w:rPr>
            </w:pPr>
            <w:r w:rsidRPr="005C3A57">
              <w:rPr>
                <w:rFonts w:ascii="Calibri" w:hAnsi="Calibri"/>
              </w:rPr>
              <w:t>Reporte servicios odontológicos</w:t>
            </w:r>
          </w:p>
        </w:tc>
        <w:tc>
          <w:tcPr>
            <w:tcW w:w="1808" w:type="dxa"/>
            <w:vAlign w:val="center"/>
          </w:tcPr>
          <w:p w14:paraId="098787A4" w14:textId="77777777" w:rsidR="00C43243" w:rsidRPr="005C3A57" w:rsidRDefault="00C43243" w:rsidP="00C43243">
            <w:pPr>
              <w:pStyle w:val="Sinespaciado"/>
              <w:spacing w:line="276" w:lineRule="auto"/>
              <w:jc w:val="center"/>
              <w:rPr>
                <w:rFonts w:cstheme="minorHAnsi"/>
                <w:bCs/>
              </w:rPr>
            </w:pPr>
            <w:r w:rsidRPr="005C3A57">
              <w:rPr>
                <w:rFonts w:ascii="Calibri" w:hAnsi="Calibri"/>
                <w:b/>
                <w:bCs/>
                <w:color w:val="000000"/>
              </w:rPr>
              <w:t>2</w:t>
            </w:r>
          </w:p>
        </w:tc>
        <w:tc>
          <w:tcPr>
            <w:tcW w:w="1365" w:type="dxa"/>
            <w:vAlign w:val="center"/>
          </w:tcPr>
          <w:p w14:paraId="2F6B4FA8" w14:textId="77777777" w:rsidR="00C43243" w:rsidRPr="005C3A57" w:rsidRDefault="00C43243" w:rsidP="00C43243">
            <w:pPr>
              <w:jc w:val="center"/>
              <w:rPr>
                <w:rFonts w:cstheme="minorHAnsi"/>
                <w:bCs/>
              </w:rPr>
            </w:pPr>
            <w:r w:rsidRPr="005C3A57">
              <w:rPr>
                <w:rFonts w:ascii="Calibri" w:hAnsi="Calibri"/>
                <w:b/>
                <w:bCs/>
                <w:color w:val="000000"/>
              </w:rPr>
              <w:t>2</w:t>
            </w:r>
          </w:p>
        </w:tc>
        <w:tc>
          <w:tcPr>
            <w:tcW w:w="1860" w:type="dxa"/>
            <w:vAlign w:val="center"/>
          </w:tcPr>
          <w:p w14:paraId="42DBB8E5" w14:textId="77777777" w:rsidR="00C43243" w:rsidRPr="005C3A57" w:rsidRDefault="00C43243" w:rsidP="00C43243">
            <w:pPr>
              <w:pStyle w:val="Sinespaciado"/>
              <w:jc w:val="center"/>
              <w:rPr>
                <w:rFonts w:cstheme="minorHAnsi"/>
                <w:bCs/>
              </w:rPr>
            </w:pPr>
            <w:r w:rsidRPr="005C3A57">
              <w:rPr>
                <w:rFonts w:cstheme="minorHAnsi"/>
                <w:bCs/>
              </w:rPr>
              <w:t>100%</w:t>
            </w:r>
          </w:p>
        </w:tc>
        <w:tc>
          <w:tcPr>
            <w:tcW w:w="2139" w:type="dxa"/>
            <w:vAlign w:val="center"/>
          </w:tcPr>
          <w:p w14:paraId="0251135E" w14:textId="77777777" w:rsidR="00C43243" w:rsidRPr="005C3A57" w:rsidRDefault="00C43243" w:rsidP="00C43243">
            <w:pPr>
              <w:pStyle w:val="Sinespaciado"/>
              <w:rPr>
                <w:rFonts w:cstheme="minorHAnsi"/>
                <w:bCs/>
              </w:rPr>
            </w:pPr>
            <w:r w:rsidRPr="005C3A57">
              <w:rPr>
                <w:rFonts w:ascii="Calibri" w:hAnsi="Calibri" w:cs="Calibri"/>
              </w:rPr>
              <w:t>Div. de Salud Bucal</w:t>
            </w:r>
          </w:p>
        </w:tc>
      </w:tr>
      <w:tr w:rsidR="00C43243" w:rsidRPr="005975BD" w14:paraId="34C06CBB" w14:textId="77777777" w:rsidTr="00C43243">
        <w:tc>
          <w:tcPr>
            <w:tcW w:w="3120" w:type="dxa"/>
            <w:vAlign w:val="center"/>
          </w:tcPr>
          <w:p w14:paraId="499B0252" w14:textId="77777777" w:rsidR="00C43243" w:rsidRPr="005C3A57" w:rsidRDefault="00C43243" w:rsidP="00C43243">
            <w:pPr>
              <w:pStyle w:val="Sinespaciado"/>
              <w:rPr>
                <w:rFonts w:cstheme="minorHAnsi"/>
                <w:bCs/>
              </w:rPr>
            </w:pPr>
            <w:r w:rsidRPr="005C3A57">
              <w:rPr>
                <w:rFonts w:ascii="Calibri" w:hAnsi="Calibri"/>
              </w:rPr>
              <w:t>Seguimiento a los servicios diagnósticos (con turno que abarquen 24 horas)</w:t>
            </w:r>
          </w:p>
        </w:tc>
        <w:tc>
          <w:tcPr>
            <w:tcW w:w="1808" w:type="dxa"/>
            <w:vAlign w:val="center"/>
          </w:tcPr>
          <w:p w14:paraId="5AB4EDF6" w14:textId="77777777" w:rsidR="00C43243" w:rsidRPr="005C3A57" w:rsidRDefault="00C43243" w:rsidP="00C43243">
            <w:pPr>
              <w:jc w:val="center"/>
              <w:rPr>
                <w:rFonts w:cstheme="minorHAnsi"/>
                <w:bCs/>
              </w:rPr>
            </w:pPr>
            <w:r w:rsidRPr="005C3A57">
              <w:rPr>
                <w:rFonts w:ascii="Calibri" w:hAnsi="Calibri"/>
                <w:b/>
                <w:bCs/>
                <w:color w:val="000000"/>
              </w:rPr>
              <w:t>2</w:t>
            </w:r>
          </w:p>
        </w:tc>
        <w:tc>
          <w:tcPr>
            <w:tcW w:w="1365" w:type="dxa"/>
            <w:vAlign w:val="center"/>
          </w:tcPr>
          <w:p w14:paraId="6A19DEF7" w14:textId="77777777" w:rsidR="00C43243" w:rsidRPr="005C3A57" w:rsidRDefault="00C43243" w:rsidP="00C43243">
            <w:pPr>
              <w:jc w:val="center"/>
              <w:rPr>
                <w:rFonts w:cstheme="minorHAnsi"/>
                <w:bCs/>
              </w:rPr>
            </w:pPr>
            <w:r w:rsidRPr="005C3A57">
              <w:rPr>
                <w:rFonts w:ascii="Calibri" w:hAnsi="Calibri"/>
                <w:b/>
                <w:bCs/>
                <w:color w:val="000000"/>
              </w:rPr>
              <w:t>2</w:t>
            </w:r>
          </w:p>
        </w:tc>
        <w:tc>
          <w:tcPr>
            <w:tcW w:w="1860" w:type="dxa"/>
          </w:tcPr>
          <w:p w14:paraId="7D8B9972" w14:textId="77777777" w:rsidR="00C43243" w:rsidRPr="005C3A57" w:rsidRDefault="00C43243" w:rsidP="00C43243">
            <w:pPr>
              <w:pStyle w:val="Sinespaciado"/>
              <w:jc w:val="center"/>
              <w:rPr>
                <w:rFonts w:cstheme="minorHAnsi"/>
                <w:bCs/>
              </w:rPr>
            </w:pPr>
            <w:r w:rsidRPr="005C3A57">
              <w:rPr>
                <w:rFonts w:cstheme="minorHAnsi"/>
                <w:bCs/>
              </w:rPr>
              <w:t>100%</w:t>
            </w:r>
          </w:p>
        </w:tc>
        <w:tc>
          <w:tcPr>
            <w:tcW w:w="2139" w:type="dxa"/>
            <w:vAlign w:val="center"/>
          </w:tcPr>
          <w:p w14:paraId="6F8AA3F2" w14:textId="77777777" w:rsidR="00C43243" w:rsidRPr="005C3A57" w:rsidRDefault="00C43243" w:rsidP="00C43243">
            <w:pPr>
              <w:pStyle w:val="Sinespaciado"/>
              <w:rPr>
                <w:rFonts w:cstheme="minorHAnsi"/>
                <w:bCs/>
              </w:rPr>
            </w:pPr>
            <w:r w:rsidRPr="005C3A57">
              <w:rPr>
                <w:rFonts w:ascii="Calibri" w:hAnsi="Calibri" w:cs="Calibri"/>
              </w:rPr>
              <w:t>Secc. De Laboratorio Clínico y Secc. De Imágenes</w:t>
            </w:r>
          </w:p>
        </w:tc>
      </w:tr>
      <w:tr w:rsidR="00C43243" w:rsidRPr="005975BD" w14:paraId="0E139381" w14:textId="77777777" w:rsidTr="00C43243">
        <w:tc>
          <w:tcPr>
            <w:tcW w:w="3120" w:type="dxa"/>
            <w:vAlign w:val="center"/>
          </w:tcPr>
          <w:p w14:paraId="5518187A" w14:textId="77777777" w:rsidR="00C43243" w:rsidRPr="005C3A57" w:rsidRDefault="00C43243" w:rsidP="00C43243">
            <w:pPr>
              <w:pStyle w:val="Sinespaciado"/>
              <w:rPr>
                <w:rFonts w:cstheme="minorHAnsi"/>
              </w:rPr>
            </w:pPr>
            <w:r w:rsidRPr="005C3A57">
              <w:rPr>
                <w:rFonts w:ascii="Calibri" w:hAnsi="Calibri"/>
              </w:rPr>
              <w:t xml:space="preserve">Sesión del comité de Fármaco-Terapéutica  </w:t>
            </w:r>
          </w:p>
        </w:tc>
        <w:tc>
          <w:tcPr>
            <w:tcW w:w="1808" w:type="dxa"/>
            <w:vAlign w:val="center"/>
          </w:tcPr>
          <w:p w14:paraId="186FD24B" w14:textId="77777777" w:rsidR="00C43243" w:rsidRPr="005C3A57" w:rsidRDefault="00C43243" w:rsidP="00C43243">
            <w:pPr>
              <w:jc w:val="center"/>
              <w:rPr>
                <w:rFonts w:cstheme="minorHAnsi"/>
              </w:rPr>
            </w:pPr>
            <w:r w:rsidRPr="005C3A57">
              <w:rPr>
                <w:rFonts w:ascii="Calibri" w:hAnsi="Calibri"/>
                <w:b/>
                <w:bCs/>
                <w:color w:val="000000"/>
              </w:rPr>
              <w:t>2</w:t>
            </w:r>
          </w:p>
        </w:tc>
        <w:tc>
          <w:tcPr>
            <w:tcW w:w="1365" w:type="dxa"/>
            <w:vAlign w:val="center"/>
          </w:tcPr>
          <w:p w14:paraId="14E35626" w14:textId="77777777" w:rsidR="00C43243" w:rsidRPr="005C3A57" w:rsidRDefault="00C43243" w:rsidP="00C43243">
            <w:pPr>
              <w:jc w:val="center"/>
              <w:rPr>
                <w:rFonts w:cstheme="minorHAnsi"/>
              </w:rPr>
            </w:pPr>
            <w:r w:rsidRPr="005C3A57">
              <w:rPr>
                <w:rFonts w:ascii="Calibri" w:hAnsi="Calibri"/>
                <w:b/>
                <w:bCs/>
                <w:color w:val="000000"/>
              </w:rPr>
              <w:t>2</w:t>
            </w:r>
          </w:p>
        </w:tc>
        <w:tc>
          <w:tcPr>
            <w:tcW w:w="1860" w:type="dxa"/>
          </w:tcPr>
          <w:p w14:paraId="706CAD8B" w14:textId="77777777" w:rsidR="00C43243" w:rsidRPr="005C3A57" w:rsidRDefault="00C43243" w:rsidP="00C43243">
            <w:pPr>
              <w:pStyle w:val="Sinespaciado"/>
              <w:jc w:val="center"/>
              <w:rPr>
                <w:rFonts w:cstheme="minorHAnsi"/>
              </w:rPr>
            </w:pPr>
            <w:r w:rsidRPr="005C3A57">
              <w:rPr>
                <w:rFonts w:cstheme="minorHAnsi"/>
                <w:bCs/>
              </w:rPr>
              <w:t>100%</w:t>
            </w:r>
          </w:p>
        </w:tc>
        <w:tc>
          <w:tcPr>
            <w:tcW w:w="2139" w:type="dxa"/>
            <w:vAlign w:val="center"/>
          </w:tcPr>
          <w:p w14:paraId="144AA11D" w14:textId="77777777" w:rsidR="00C43243" w:rsidRPr="005C3A57" w:rsidRDefault="00C43243" w:rsidP="00C43243">
            <w:pPr>
              <w:pStyle w:val="Sinespaciado"/>
              <w:rPr>
                <w:rFonts w:cstheme="minorHAnsi"/>
              </w:rPr>
            </w:pPr>
            <w:r w:rsidRPr="005C3A57">
              <w:rPr>
                <w:rFonts w:cstheme="minorHAnsi"/>
              </w:rPr>
              <w:t>Comité y Secc. de Farmacia</w:t>
            </w:r>
          </w:p>
        </w:tc>
      </w:tr>
      <w:tr w:rsidR="00C43243" w:rsidRPr="005975BD" w14:paraId="4CF5EF29" w14:textId="77777777" w:rsidTr="00C43243">
        <w:tc>
          <w:tcPr>
            <w:tcW w:w="3120" w:type="dxa"/>
            <w:vAlign w:val="center"/>
          </w:tcPr>
          <w:p w14:paraId="200E77A9" w14:textId="77777777" w:rsidR="00C43243" w:rsidRPr="005C3A57" w:rsidRDefault="00C43243" w:rsidP="00C43243">
            <w:pPr>
              <w:pStyle w:val="Sinespaciado"/>
              <w:rPr>
                <w:rFonts w:cstheme="minorHAnsi"/>
                <w:bCs/>
              </w:rPr>
            </w:pPr>
            <w:r w:rsidRPr="005C3A57">
              <w:rPr>
                <w:rFonts w:ascii="Calibri" w:hAnsi="Calibri"/>
              </w:rPr>
              <w:t>Implementación del Modelo Integrado de Atención de Emergencias y Urgencias</w:t>
            </w:r>
          </w:p>
        </w:tc>
        <w:tc>
          <w:tcPr>
            <w:tcW w:w="1808" w:type="dxa"/>
            <w:vAlign w:val="center"/>
          </w:tcPr>
          <w:p w14:paraId="66113FEC" w14:textId="77777777" w:rsidR="00C43243" w:rsidRPr="005C3A57" w:rsidRDefault="00C43243" w:rsidP="00C43243">
            <w:pPr>
              <w:jc w:val="center"/>
              <w:rPr>
                <w:rFonts w:cstheme="minorHAnsi"/>
                <w:bCs/>
              </w:rPr>
            </w:pPr>
            <w:r w:rsidRPr="005C3A57">
              <w:rPr>
                <w:rFonts w:ascii="Calibri" w:hAnsi="Calibri"/>
                <w:b/>
                <w:bCs/>
                <w:color w:val="000000"/>
              </w:rPr>
              <w:t>1</w:t>
            </w:r>
          </w:p>
        </w:tc>
        <w:tc>
          <w:tcPr>
            <w:tcW w:w="1365" w:type="dxa"/>
            <w:vAlign w:val="center"/>
          </w:tcPr>
          <w:p w14:paraId="3ECE1D0C" w14:textId="77777777" w:rsidR="00C43243" w:rsidRPr="005C3A57" w:rsidRDefault="00C43243" w:rsidP="00C43243">
            <w:pPr>
              <w:jc w:val="center"/>
              <w:rPr>
                <w:rFonts w:cstheme="minorHAnsi"/>
                <w:bCs/>
                <w:color w:val="FF0000"/>
              </w:rPr>
            </w:pPr>
            <w:r w:rsidRPr="00AB11B8">
              <w:rPr>
                <w:rFonts w:ascii="Calibri" w:hAnsi="Calibri"/>
                <w:b/>
                <w:bCs/>
              </w:rPr>
              <w:t>1</w:t>
            </w:r>
          </w:p>
        </w:tc>
        <w:tc>
          <w:tcPr>
            <w:tcW w:w="1860" w:type="dxa"/>
          </w:tcPr>
          <w:p w14:paraId="043D26CF" w14:textId="11B09ED7" w:rsidR="00C43243" w:rsidRPr="005C3A57" w:rsidRDefault="00AB11B8" w:rsidP="00C43243">
            <w:pPr>
              <w:pStyle w:val="Sinespaciado"/>
              <w:jc w:val="center"/>
              <w:rPr>
                <w:rFonts w:cstheme="minorHAnsi"/>
                <w:bCs/>
                <w:color w:val="FF0000"/>
              </w:rPr>
            </w:pPr>
            <w:r w:rsidRPr="005C3A57">
              <w:rPr>
                <w:rFonts w:cstheme="minorHAnsi"/>
                <w:bCs/>
              </w:rPr>
              <w:t>100%</w:t>
            </w:r>
          </w:p>
        </w:tc>
        <w:tc>
          <w:tcPr>
            <w:tcW w:w="2139" w:type="dxa"/>
            <w:vAlign w:val="center"/>
          </w:tcPr>
          <w:p w14:paraId="390697AF" w14:textId="77777777" w:rsidR="00C43243" w:rsidRPr="005C3A57" w:rsidRDefault="00C43243" w:rsidP="00C43243">
            <w:pPr>
              <w:pStyle w:val="Sinespaciado"/>
              <w:rPr>
                <w:rFonts w:cstheme="minorHAnsi"/>
                <w:bCs/>
              </w:rPr>
            </w:pPr>
            <w:r w:rsidRPr="005C3A57">
              <w:rPr>
                <w:rFonts w:ascii="Calibri" w:hAnsi="Calibri" w:cs="Calibri"/>
              </w:rPr>
              <w:t xml:space="preserve">Div. de Emergencia y Urgencias                   </w:t>
            </w:r>
          </w:p>
        </w:tc>
      </w:tr>
      <w:tr w:rsidR="00C43243" w:rsidRPr="005975BD" w14:paraId="256EF225" w14:textId="77777777" w:rsidTr="00C43243">
        <w:tc>
          <w:tcPr>
            <w:tcW w:w="3120" w:type="dxa"/>
            <w:vAlign w:val="center"/>
          </w:tcPr>
          <w:p w14:paraId="11E4E8E4" w14:textId="77777777" w:rsidR="00C43243" w:rsidRPr="005C3A57" w:rsidRDefault="00C43243" w:rsidP="00C43243">
            <w:pPr>
              <w:pStyle w:val="Sinespaciado"/>
              <w:rPr>
                <w:rFonts w:cstheme="minorHAnsi"/>
                <w:bCs/>
              </w:rPr>
            </w:pPr>
            <w:r w:rsidRPr="005C3A57">
              <w:rPr>
                <w:rFonts w:ascii="Calibri" w:hAnsi="Calibri"/>
              </w:rPr>
              <w:t>Seguimiento RAC-Triaje Pacientes Salas de Emergencias Hospitalarias</w:t>
            </w:r>
          </w:p>
        </w:tc>
        <w:tc>
          <w:tcPr>
            <w:tcW w:w="1808" w:type="dxa"/>
            <w:vAlign w:val="center"/>
          </w:tcPr>
          <w:p w14:paraId="15C72303" w14:textId="77777777" w:rsidR="00C43243" w:rsidRPr="005C3A57" w:rsidRDefault="00C43243" w:rsidP="00C43243">
            <w:pPr>
              <w:jc w:val="center"/>
              <w:rPr>
                <w:rFonts w:cstheme="minorHAnsi"/>
                <w:bCs/>
              </w:rPr>
            </w:pPr>
            <w:r w:rsidRPr="005C3A57">
              <w:rPr>
                <w:rFonts w:ascii="Calibri" w:hAnsi="Calibri"/>
                <w:b/>
                <w:bCs/>
                <w:color w:val="000000"/>
              </w:rPr>
              <w:t>2</w:t>
            </w:r>
          </w:p>
        </w:tc>
        <w:tc>
          <w:tcPr>
            <w:tcW w:w="1365" w:type="dxa"/>
            <w:vAlign w:val="center"/>
          </w:tcPr>
          <w:p w14:paraId="1396D5B3" w14:textId="77777777" w:rsidR="00C43243" w:rsidRPr="005C3A57" w:rsidRDefault="00C43243" w:rsidP="00C43243">
            <w:pPr>
              <w:jc w:val="center"/>
              <w:rPr>
                <w:rFonts w:cstheme="minorHAnsi"/>
                <w:bCs/>
              </w:rPr>
            </w:pPr>
            <w:r w:rsidRPr="005C3A57">
              <w:rPr>
                <w:rFonts w:ascii="Calibri" w:hAnsi="Calibri"/>
                <w:b/>
                <w:bCs/>
                <w:color w:val="000000"/>
              </w:rPr>
              <w:t>2</w:t>
            </w:r>
          </w:p>
        </w:tc>
        <w:tc>
          <w:tcPr>
            <w:tcW w:w="1860" w:type="dxa"/>
          </w:tcPr>
          <w:p w14:paraId="1C9102EE" w14:textId="77777777" w:rsidR="00C43243" w:rsidRPr="005C3A57" w:rsidRDefault="00C43243" w:rsidP="00C43243">
            <w:pPr>
              <w:pStyle w:val="Sinespaciado"/>
              <w:jc w:val="center"/>
              <w:rPr>
                <w:rFonts w:cstheme="minorHAnsi"/>
                <w:bCs/>
              </w:rPr>
            </w:pPr>
            <w:r w:rsidRPr="005C3A57">
              <w:rPr>
                <w:rFonts w:cstheme="minorHAnsi"/>
                <w:bCs/>
              </w:rPr>
              <w:t>100%</w:t>
            </w:r>
          </w:p>
        </w:tc>
        <w:tc>
          <w:tcPr>
            <w:tcW w:w="2139" w:type="dxa"/>
            <w:vAlign w:val="center"/>
          </w:tcPr>
          <w:p w14:paraId="022A2235" w14:textId="77777777" w:rsidR="00C43243" w:rsidRPr="005C3A57" w:rsidRDefault="00C43243" w:rsidP="00C43243">
            <w:pPr>
              <w:pStyle w:val="Sinespaciado"/>
              <w:rPr>
                <w:rFonts w:cstheme="minorHAnsi"/>
                <w:bCs/>
              </w:rPr>
            </w:pPr>
            <w:r w:rsidRPr="005C3A57">
              <w:rPr>
                <w:rFonts w:ascii="Calibri" w:hAnsi="Calibri" w:cs="Calibri"/>
              </w:rPr>
              <w:t xml:space="preserve">Div. de Emergencia y Urgencias                   </w:t>
            </w:r>
          </w:p>
        </w:tc>
      </w:tr>
      <w:tr w:rsidR="00C43243" w:rsidRPr="005975BD" w14:paraId="0E7F7D24" w14:textId="77777777" w:rsidTr="00C43243">
        <w:tc>
          <w:tcPr>
            <w:tcW w:w="3120" w:type="dxa"/>
            <w:vAlign w:val="center"/>
          </w:tcPr>
          <w:p w14:paraId="2C4C3356" w14:textId="77777777" w:rsidR="00C43243" w:rsidRPr="005C3A57" w:rsidRDefault="00C43243" w:rsidP="00C43243">
            <w:pPr>
              <w:pStyle w:val="Sinespaciado"/>
              <w:rPr>
                <w:rFonts w:cstheme="minorHAnsi"/>
              </w:rPr>
            </w:pPr>
            <w:r w:rsidRPr="005C3A57">
              <w:rPr>
                <w:rFonts w:ascii="Calibri" w:hAnsi="Calibri"/>
              </w:rPr>
              <w:t>Mantenimiento del carro de paro en las salas de emergencias</w:t>
            </w:r>
          </w:p>
        </w:tc>
        <w:tc>
          <w:tcPr>
            <w:tcW w:w="1808" w:type="dxa"/>
            <w:vAlign w:val="center"/>
          </w:tcPr>
          <w:p w14:paraId="025A3613" w14:textId="77777777" w:rsidR="00C43243" w:rsidRPr="005C3A57" w:rsidRDefault="00C43243" w:rsidP="00C43243">
            <w:pPr>
              <w:jc w:val="center"/>
              <w:rPr>
                <w:rFonts w:cstheme="minorHAnsi"/>
              </w:rPr>
            </w:pPr>
            <w:r w:rsidRPr="005C3A57">
              <w:rPr>
                <w:rFonts w:ascii="Calibri" w:hAnsi="Calibri"/>
                <w:b/>
                <w:bCs/>
                <w:color w:val="000000"/>
              </w:rPr>
              <w:t>2</w:t>
            </w:r>
          </w:p>
        </w:tc>
        <w:tc>
          <w:tcPr>
            <w:tcW w:w="1365" w:type="dxa"/>
            <w:vAlign w:val="center"/>
          </w:tcPr>
          <w:p w14:paraId="59D9237C" w14:textId="77777777" w:rsidR="00C43243" w:rsidRPr="005C3A57" w:rsidRDefault="00C43243" w:rsidP="00C43243">
            <w:pPr>
              <w:jc w:val="center"/>
              <w:rPr>
                <w:rFonts w:cstheme="minorHAnsi"/>
              </w:rPr>
            </w:pPr>
            <w:r w:rsidRPr="005C3A57">
              <w:rPr>
                <w:rFonts w:ascii="Calibri" w:hAnsi="Calibri"/>
                <w:b/>
                <w:bCs/>
                <w:color w:val="000000"/>
              </w:rPr>
              <w:t>2</w:t>
            </w:r>
          </w:p>
        </w:tc>
        <w:tc>
          <w:tcPr>
            <w:tcW w:w="1860" w:type="dxa"/>
          </w:tcPr>
          <w:p w14:paraId="7A3328CF" w14:textId="77777777" w:rsidR="00C43243" w:rsidRPr="005C3A57" w:rsidRDefault="00C43243" w:rsidP="00C43243">
            <w:pPr>
              <w:pStyle w:val="Sinespaciado"/>
              <w:jc w:val="center"/>
              <w:rPr>
                <w:rFonts w:cstheme="minorHAnsi"/>
              </w:rPr>
            </w:pPr>
            <w:r w:rsidRPr="005C3A57">
              <w:rPr>
                <w:rFonts w:cstheme="minorHAnsi"/>
                <w:bCs/>
              </w:rPr>
              <w:t>100%</w:t>
            </w:r>
          </w:p>
        </w:tc>
        <w:tc>
          <w:tcPr>
            <w:tcW w:w="2139" w:type="dxa"/>
            <w:vAlign w:val="center"/>
          </w:tcPr>
          <w:p w14:paraId="17B17919" w14:textId="77777777" w:rsidR="00C43243" w:rsidRPr="005C3A57" w:rsidRDefault="00C43243" w:rsidP="00C43243">
            <w:pPr>
              <w:pStyle w:val="Sinespaciado"/>
              <w:rPr>
                <w:rFonts w:cstheme="minorHAnsi"/>
              </w:rPr>
            </w:pPr>
            <w:r w:rsidRPr="005C3A57">
              <w:rPr>
                <w:rFonts w:ascii="Calibri" w:hAnsi="Calibri" w:cs="Calibri"/>
              </w:rPr>
              <w:t xml:space="preserve">Div. Emergencia y Urgencias                   </w:t>
            </w:r>
          </w:p>
        </w:tc>
      </w:tr>
      <w:tr w:rsidR="00C43243" w:rsidRPr="005975BD" w14:paraId="530E6190" w14:textId="77777777" w:rsidTr="00C43243">
        <w:tc>
          <w:tcPr>
            <w:tcW w:w="3120" w:type="dxa"/>
            <w:vAlign w:val="center"/>
          </w:tcPr>
          <w:p w14:paraId="4BF08560" w14:textId="77777777" w:rsidR="00C43243" w:rsidRPr="005C3A57" w:rsidRDefault="00C43243" w:rsidP="00C43243">
            <w:pPr>
              <w:pStyle w:val="Sinespaciado"/>
              <w:rPr>
                <w:rFonts w:cstheme="minorHAnsi"/>
                <w:bCs/>
              </w:rPr>
            </w:pPr>
            <w:r w:rsidRPr="005C3A57">
              <w:rPr>
                <w:rFonts w:ascii="Calibri" w:hAnsi="Calibri"/>
              </w:rPr>
              <w:t>Sesiones de los Comité de Calidad de los Servicios de Salud</w:t>
            </w:r>
          </w:p>
        </w:tc>
        <w:tc>
          <w:tcPr>
            <w:tcW w:w="1808" w:type="dxa"/>
            <w:vAlign w:val="center"/>
          </w:tcPr>
          <w:p w14:paraId="65398FA9" w14:textId="77777777" w:rsidR="00C43243" w:rsidRPr="005C3A57" w:rsidRDefault="00C43243" w:rsidP="00C43243">
            <w:pPr>
              <w:jc w:val="center"/>
              <w:rPr>
                <w:rFonts w:cstheme="minorHAnsi"/>
                <w:bCs/>
              </w:rPr>
            </w:pPr>
            <w:r w:rsidRPr="005C3A57">
              <w:rPr>
                <w:rFonts w:ascii="Calibri" w:hAnsi="Calibri"/>
                <w:b/>
                <w:bCs/>
                <w:color w:val="000000"/>
              </w:rPr>
              <w:t>1</w:t>
            </w:r>
          </w:p>
        </w:tc>
        <w:tc>
          <w:tcPr>
            <w:tcW w:w="1365" w:type="dxa"/>
            <w:vAlign w:val="center"/>
          </w:tcPr>
          <w:p w14:paraId="6C4933CA" w14:textId="28025BC8" w:rsidR="00C43243" w:rsidRPr="005C3A57" w:rsidRDefault="00AB11B8" w:rsidP="00C43243">
            <w:pPr>
              <w:jc w:val="center"/>
              <w:rPr>
                <w:rFonts w:cstheme="minorHAnsi"/>
                <w:bCs/>
              </w:rPr>
            </w:pPr>
            <w:r>
              <w:rPr>
                <w:rFonts w:ascii="Calibri" w:hAnsi="Calibri"/>
                <w:b/>
                <w:bCs/>
                <w:color w:val="000000"/>
              </w:rPr>
              <w:t>0</w:t>
            </w:r>
          </w:p>
        </w:tc>
        <w:tc>
          <w:tcPr>
            <w:tcW w:w="1860" w:type="dxa"/>
          </w:tcPr>
          <w:p w14:paraId="4F54ADB7" w14:textId="03BB70D7" w:rsidR="00C43243" w:rsidRPr="005C3A57" w:rsidRDefault="00C43243" w:rsidP="00C43243">
            <w:pPr>
              <w:pStyle w:val="Sinespaciado"/>
              <w:jc w:val="center"/>
              <w:rPr>
                <w:rFonts w:cstheme="minorHAnsi"/>
                <w:bCs/>
              </w:rPr>
            </w:pPr>
            <w:r w:rsidRPr="005C3A57">
              <w:rPr>
                <w:rFonts w:cstheme="minorHAnsi"/>
                <w:bCs/>
              </w:rPr>
              <w:t>0%</w:t>
            </w:r>
          </w:p>
        </w:tc>
        <w:tc>
          <w:tcPr>
            <w:tcW w:w="2139" w:type="dxa"/>
            <w:vAlign w:val="center"/>
          </w:tcPr>
          <w:p w14:paraId="7E991D85" w14:textId="77777777" w:rsidR="00C43243" w:rsidRPr="005C3A57" w:rsidRDefault="00C43243" w:rsidP="00C43243">
            <w:pPr>
              <w:pStyle w:val="Sinespaciado"/>
              <w:rPr>
                <w:rFonts w:cstheme="minorHAnsi"/>
                <w:bCs/>
              </w:rPr>
            </w:pPr>
            <w:r w:rsidRPr="005C3A57">
              <w:rPr>
                <w:rFonts w:ascii="Calibri" w:hAnsi="Calibri"/>
              </w:rPr>
              <w:t>Comité de Calidad Servicios de Salud</w:t>
            </w:r>
          </w:p>
        </w:tc>
      </w:tr>
      <w:tr w:rsidR="00C43243" w:rsidRPr="005975BD" w14:paraId="4F7E5CCA" w14:textId="77777777" w:rsidTr="00C43243">
        <w:tc>
          <w:tcPr>
            <w:tcW w:w="3120" w:type="dxa"/>
            <w:vAlign w:val="center"/>
          </w:tcPr>
          <w:p w14:paraId="69C1C107" w14:textId="77777777" w:rsidR="00C43243" w:rsidRPr="005C3A57" w:rsidRDefault="00C43243" w:rsidP="00C43243">
            <w:pPr>
              <w:pStyle w:val="Sinespaciado"/>
              <w:rPr>
                <w:rFonts w:cstheme="minorHAnsi"/>
                <w:bCs/>
              </w:rPr>
            </w:pPr>
            <w:r w:rsidRPr="005C3A57">
              <w:rPr>
                <w:rFonts w:ascii="Calibri" w:hAnsi="Calibri"/>
              </w:rPr>
              <w:t>Seguimiento a la aplicación del listado de verificación de la cirugía segura</w:t>
            </w:r>
          </w:p>
        </w:tc>
        <w:tc>
          <w:tcPr>
            <w:tcW w:w="1808" w:type="dxa"/>
            <w:vAlign w:val="center"/>
          </w:tcPr>
          <w:p w14:paraId="49172314" w14:textId="77777777" w:rsidR="00C43243" w:rsidRPr="005C3A57" w:rsidRDefault="00C43243" w:rsidP="00C43243">
            <w:pPr>
              <w:jc w:val="center"/>
              <w:rPr>
                <w:rFonts w:cstheme="minorHAnsi"/>
                <w:bCs/>
              </w:rPr>
            </w:pPr>
            <w:r w:rsidRPr="005C3A57">
              <w:rPr>
                <w:rFonts w:ascii="Calibri" w:hAnsi="Calibri"/>
                <w:b/>
                <w:bCs/>
                <w:color w:val="000000"/>
              </w:rPr>
              <w:t>1</w:t>
            </w:r>
          </w:p>
        </w:tc>
        <w:tc>
          <w:tcPr>
            <w:tcW w:w="1365" w:type="dxa"/>
            <w:vAlign w:val="center"/>
          </w:tcPr>
          <w:p w14:paraId="17A98192" w14:textId="4A89B305" w:rsidR="00C43243" w:rsidRPr="005C3A57" w:rsidRDefault="00CC3F2B" w:rsidP="00C43243">
            <w:pPr>
              <w:jc w:val="center"/>
              <w:rPr>
                <w:rFonts w:cstheme="minorHAnsi"/>
                <w:bCs/>
              </w:rPr>
            </w:pPr>
            <w:r w:rsidRPr="00CC3F2B">
              <w:rPr>
                <w:rFonts w:ascii="Calibri" w:hAnsi="Calibri"/>
                <w:b/>
                <w:bCs/>
              </w:rPr>
              <w:t>0</w:t>
            </w:r>
          </w:p>
        </w:tc>
        <w:tc>
          <w:tcPr>
            <w:tcW w:w="1860" w:type="dxa"/>
          </w:tcPr>
          <w:p w14:paraId="5CDC8691" w14:textId="1A6CC949" w:rsidR="00C43243" w:rsidRPr="005C3A57" w:rsidRDefault="00314542" w:rsidP="00C43243">
            <w:pPr>
              <w:pStyle w:val="Sinespaciado"/>
              <w:jc w:val="center"/>
              <w:rPr>
                <w:rFonts w:cstheme="minorHAnsi"/>
                <w:bCs/>
              </w:rPr>
            </w:pPr>
            <w:r w:rsidRPr="005C3A57">
              <w:rPr>
                <w:rFonts w:cstheme="minorHAnsi"/>
                <w:bCs/>
              </w:rPr>
              <w:t>0%</w:t>
            </w:r>
          </w:p>
        </w:tc>
        <w:tc>
          <w:tcPr>
            <w:tcW w:w="2139" w:type="dxa"/>
          </w:tcPr>
          <w:p w14:paraId="1323624A" w14:textId="77777777" w:rsidR="00C43243" w:rsidRPr="005C3A57" w:rsidRDefault="00C43243" w:rsidP="00C43243">
            <w:pPr>
              <w:pStyle w:val="Sinespaciado"/>
              <w:rPr>
                <w:rFonts w:cstheme="minorHAnsi"/>
                <w:bCs/>
              </w:rPr>
            </w:pPr>
            <w:r w:rsidRPr="005C3A57">
              <w:rPr>
                <w:rFonts w:ascii="Calibri" w:hAnsi="Calibri"/>
              </w:rPr>
              <w:t>Secc. Programación Quirúrgica</w:t>
            </w:r>
          </w:p>
        </w:tc>
      </w:tr>
      <w:tr w:rsidR="00C43243" w:rsidRPr="005975BD" w14:paraId="0551C5A2" w14:textId="77777777" w:rsidTr="00C43243">
        <w:tc>
          <w:tcPr>
            <w:tcW w:w="3120" w:type="dxa"/>
            <w:vAlign w:val="center"/>
          </w:tcPr>
          <w:p w14:paraId="3DBA9C28" w14:textId="77777777" w:rsidR="00C43243" w:rsidRPr="005C3A57" w:rsidRDefault="00C43243" w:rsidP="00C43243">
            <w:pPr>
              <w:pStyle w:val="Sinespaciado"/>
              <w:rPr>
                <w:rFonts w:ascii="Calibri" w:hAnsi="Calibri"/>
              </w:rPr>
            </w:pPr>
            <w:r w:rsidRPr="005C3A57">
              <w:rPr>
                <w:rFonts w:ascii="Calibri" w:hAnsi="Calibri"/>
              </w:rPr>
              <w:t>Seguimiento al cumplimiento del proceso de referencia y contra referencia</w:t>
            </w:r>
          </w:p>
        </w:tc>
        <w:tc>
          <w:tcPr>
            <w:tcW w:w="1808" w:type="dxa"/>
            <w:vAlign w:val="center"/>
          </w:tcPr>
          <w:p w14:paraId="3B057E27" w14:textId="77777777" w:rsidR="00C43243" w:rsidRPr="005C3A57" w:rsidRDefault="00C43243" w:rsidP="00C43243">
            <w:pPr>
              <w:jc w:val="center"/>
              <w:rPr>
                <w:rFonts w:ascii="Calibri" w:hAnsi="Calibri"/>
                <w:b/>
                <w:bCs/>
                <w:color w:val="000000"/>
              </w:rPr>
            </w:pPr>
            <w:r w:rsidRPr="005C3A57">
              <w:rPr>
                <w:rFonts w:ascii="Calibri" w:hAnsi="Calibri"/>
                <w:b/>
                <w:bCs/>
                <w:color w:val="000000"/>
              </w:rPr>
              <w:t>2</w:t>
            </w:r>
          </w:p>
        </w:tc>
        <w:tc>
          <w:tcPr>
            <w:tcW w:w="1365" w:type="dxa"/>
            <w:vAlign w:val="center"/>
          </w:tcPr>
          <w:p w14:paraId="5CC56CEB" w14:textId="77777777" w:rsidR="00C43243" w:rsidRPr="005C3A57" w:rsidRDefault="00C43243" w:rsidP="00C43243">
            <w:pPr>
              <w:jc w:val="center"/>
              <w:rPr>
                <w:rFonts w:ascii="Calibri" w:hAnsi="Calibri"/>
                <w:b/>
                <w:bCs/>
                <w:color w:val="000000"/>
              </w:rPr>
            </w:pPr>
            <w:r w:rsidRPr="005C3A57">
              <w:rPr>
                <w:rFonts w:ascii="Calibri" w:hAnsi="Calibri"/>
                <w:b/>
                <w:bCs/>
                <w:color w:val="000000"/>
              </w:rPr>
              <w:t>2</w:t>
            </w:r>
          </w:p>
        </w:tc>
        <w:tc>
          <w:tcPr>
            <w:tcW w:w="1860" w:type="dxa"/>
          </w:tcPr>
          <w:p w14:paraId="1CF0498B" w14:textId="77777777" w:rsidR="00C43243" w:rsidRPr="005C3A57" w:rsidRDefault="00C43243" w:rsidP="00C43243">
            <w:pPr>
              <w:pStyle w:val="Sinespaciado"/>
              <w:jc w:val="center"/>
              <w:rPr>
                <w:rFonts w:cstheme="minorHAnsi"/>
                <w:bCs/>
              </w:rPr>
            </w:pPr>
            <w:r w:rsidRPr="005C3A57">
              <w:rPr>
                <w:rFonts w:cstheme="minorHAnsi"/>
                <w:bCs/>
              </w:rPr>
              <w:t>100%</w:t>
            </w:r>
          </w:p>
        </w:tc>
        <w:tc>
          <w:tcPr>
            <w:tcW w:w="2139" w:type="dxa"/>
          </w:tcPr>
          <w:p w14:paraId="494208A0" w14:textId="77777777" w:rsidR="00C43243" w:rsidRPr="005C3A57" w:rsidRDefault="00C43243" w:rsidP="00C43243">
            <w:pPr>
              <w:pStyle w:val="Sinespaciado"/>
              <w:rPr>
                <w:rFonts w:ascii="Calibri" w:hAnsi="Calibri"/>
              </w:rPr>
            </w:pPr>
            <w:r w:rsidRPr="005C3A57">
              <w:rPr>
                <w:rFonts w:ascii="Calibri" w:hAnsi="Calibri"/>
              </w:rPr>
              <w:t>Enc. Consultas Médicas</w:t>
            </w:r>
          </w:p>
        </w:tc>
      </w:tr>
      <w:tr w:rsidR="00C43243" w:rsidRPr="005975BD" w14:paraId="0898310F" w14:textId="77777777" w:rsidTr="00C43243">
        <w:tc>
          <w:tcPr>
            <w:tcW w:w="3120" w:type="dxa"/>
            <w:vAlign w:val="center"/>
          </w:tcPr>
          <w:p w14:paraId="2D1793B9" w14:textId="77777777" w:rsidR="00C43243" w:rsidRPr="005C3A57" w:rsidRDefault="00C43243" w:rsidP="00C43243">
            <w:pPr>
              <w:pStyle w:val="Sinespaciado"/>
              <w:rPr>
                <w:rFonts w:ascii="Calibri" w:hAnsi="Calibri"/>
              </w:rPr>
            </w:pPr>
            <w:r w:rsidRPr="005C3A57">
              <w:rPr>
                <w:rFonts w:ascii="Calibri" w:hAnsi="Calibri"/>
              </w:rPr>
              <w:t>Sincerizar y actualizar las agendas médicas</w:t>
            </w:r>
          </w:p>
        </w:tc>
        <w:tc>
          <w:tcPr>
            <w:tcW w:w="1808" w:type="dxa"/>
            <w:vAlign w:val="center"/>
          </w:tcPr>
          <w:p w14:paraId="7C8AD8B3" w14:textId="77777777" w:rsidR="00C43243" w:rsidRPr="005C3A57" w:rsidRDefault="00C43243" w:rsidP="00C43243">
            <w:pPr>
              <w:jc w:val="center"/>
              <w:rPr>
                <w:rFonts w:ascii="Calibri" w:hAnsi="Calibri"/>
                <w:b/>
                <w:bCs/>
                <w:color w:val="000000"/>
              </w:rPr>
            </w:pPr>
            <w:r w:rsidRPr="005C3A57">
              <w:rPr>
                <w:rFonts w:ascii="Calibri" w:hAnsi="Calibri"/>
                <w:b/>
                <w:bCs/>
                <w:color w:val="000000"/>
              </w:rPr>
              <w:t>6</w:t>
            </w:r>
          </w:p>
        </w:tc>
        <w:tc>
          <w:tcPr>
            <w:tcW w:w="1365" w:type="dxa"/>
            <w:vAlign w:val="center"/>
          </w:tcPr>
          <w:p w14:paraId="75A84994" w14:textId="77777777" w:rsidR="00C43243" w:rsidRPr="005C3A57" w:rsidRDefault="00C43243" w:rsidP="00C43243">
            <w:pPr>
              <w:jc w:val="center"/>
              <w:rPr>
                <w:rFonts w:ascii="Calibri" w:hAnsi="Calibri"/>
                <w:b/>
                <w:bCs/>
                <w:color w:val="000000"/>
              </w:rPr>
            </w:pPr>
            <w:r w:rsidRPr="005C3A57">
              <w:rPr>
                <w:rFonts w:ascii="Calibri" w:hAnsi="Calibri"/>
                <w:b/>
                <w:bCs/>
                <w:color w:val="000000"/>
              </w:rPr>
              <w:t>6</w:t>
            </w:r>
          </w:p>
        </w:tc>
        <w:tc>
          <w:tcPr>
            <w:tcW w:w="1860" w:type="dxa"/>
          </w:tcPr>
          <w:p w14:paraId="541BAB06" w14:textId="77777777" w:rsidR="00C43243" w:rsidRPr="005C3A57" w:rsidRDefault="00C43243" w:rsidP="00C43243">
            <w:pPr>
              <w:pStyle w:val="Sinespaciado"/>
              <w:jc w:val="center"/>
              <w:rPr>
                <w:rFonts w:cstheme="minorHAnsi"/>
                <w:bCs/>
              </w:rPr>
            </w:pPr>
            <w:r w:rsidRPr="005C3A57">
              <w:rPr>
                <w:rFonts w:cstheme="minorHAnsi"/>
                <w:bCs/>
              </w:rPr>
              <w:t>100%</w:t>
            </w:r>
          </w:p>
        </w:tc>
        <w:tc>
          <w:tcPr>
            <w:tcW w:w="2139" w:type="dxa"/>
          </w:tcPr>
          <w:p w14:paraId="447CF38D" w14:textId="77777777" w:rsidR="00C43243" w:rsidRPr="005C3A57" w:rsidRDefault="00C43243" w:rsidP="00C43243">
            <w:pPr>
              <w:pStyle w:val="Sinespaciado"/>
              <w:rPr>
                <w:rFonts w:ascii="Calibri" w:hAnsi="Calibri"/>
              </w:rPr>
            </w:pPr>
            <w:r w:rsidRPr="005C3A57">
              <w:rPr>
                <w:rFonts w:ascii="Calibri" w:hAnsi="Calibri"/>
              </w:rPr>
              <w:t>Enc. Consultas Médicas / Div. Atención al Usuario</w:t>
            </w:r>
          </w:p>
        </w:tc>
      </w:tr>
      <w:tr w:rsidR="00C43243" w:rsidRPr="005975BD" w14:paraId="274818C0" w14:textId="77777777" w:rsidTr="00C43243">
        <w:tc>
          <w:tcPr>
            <w:tcW w:w="3120" w:type="dxa"/>
            <w:vAlign w:val="center"/>
          </w:tcPr>
          <w:p w14:paraId="519EAED7" w14:textId="77777777" w:rsidR="00C43243" w:rsidRPr="005C3A57" w:rsidRDefault="00C43243" w:rsidP="00C43243">
            <w:pPr>
              <w:pStyle w:val="Sinespaciado"/>
              <w:rPr>
                <w:rFonts w:cstheme="minorHAnsi"/>
                <w:bCs/>
                <w:highlight w:val="yellow"/>
              </w:rPr>
            </w:pPr>
            <w:r w:rsidRPr="005C3A57">
              <w:rPr>
                <w:rFonts w:ascii="Calibri" w:hAnsi="Calibri"/>
              </w:rPr>
              <w:t>Actualización y reporte lista de espera quirúrgica</w:t>
            </w:r>
          </w:p>
        </w:tc>
        <w:tc>
          <w:tcPr>
            <w:tcW w:w="1808" w:type="dxa"/>
            <w:vAlign w:val="center"/>
          </w:tcPr>
          <w:p w14:paraId="4FA65641" w14:textId="77777777" w:rsidR="00C43243" w:rsidRPr="005C3A57" w:rsidRDefault="00C43243" w:rsidP="00C43243">
            <w:pPr>
              <w:jc w:val="center"/>
              <w:rPr>
                <w:rFonts w:cstheme="minorHAnsi"/>
                <w:bCs/>
              </w:rPr>
            </w:pPr>
            <w:r w:rsidRPr="005C3A57">
              <w:rPr>
                <w:rFonts w:ascii="Calibri" w:hAnsi="Calibri"/>
                <w:b/>
                <w:bCs/>
                <w:color w:val="000000"/>
              </w:rPr>
              <w:t>3</w:t>
            </w:r>
          </w:p>
        </w:tc>
        <w:tc>
          <w:tcPr>
            <w:tcW w:w="1365" w:type="dxa"/>
            <w:vAlign w:val="center"/>
          </w:tcPr>
          <w:p w14:paraId="3B47E7E3" w14:textId="77777777" w:rsidR="00C43243" w:rsidRPr="005C3A57" w:rsidRDefault="00C43243" w:rsidP="00C43243">
            <w:pPr>
              <w:jc w:val="center"/>
              <w:rPr>
                <w:rFonts w:cstheme="minorHAnsi"/>
                <w:bCs/>
              </w:rPr>
            </w:pPr>
            <w:r w:rsidRPr="005C3A57">
              <w:rPr>
                <w:rFonts w:ascii="Calibri" w:hAnsi="Calibri"/>
                <w:b/>
                <w:bCs/>
                <w:color w:val="000000"/>
              </w:rPr>
              <w:t>3</w:t>
            </w:r>
          </w:p>
        </w:tc>
        <w:tc>
          <w:tcPr>
            <w:tcW w:w="1860" w:type="dxa"/>
          </w:tcPr>
          <w:p w14:paraId="5097B4FF" w14:textId="77777777" w:rsidR="00C43243" w:rsidRPr="005C3A57" w:rsidRDefault="00C43243" w:rsidP="00C43243">
            <w:pPr>
              <w:pStyle w:val="Sinespaciado"/>
              <w:jc w:val="center"/>
              <w:rPr>
                <w:rFonts w:cstheme="minorHAnsi"/>
                <w:bCs/>
              </w:rPr>
            </w:pPr>
            <w:r w:rsidRPr="005C3A57">
              <w:rPr>
                <w:rFonts w:cstheme="minorHAnsi"/>
                <w:bCs/>
              </w:rPr>
              <w:t>100%</w:t>
            </w:r>
          </w:p>
        </w:tc>
        <w:tc>
          <w:tcPr>
            <w:tcW w:w="2139" w:type="dxa"/>
          </w:tcPr>
          <w:p w14:paraId="67078A0E" w14:textId="77777777" w:rsidR="00C43243" w:rsidRPr="005C3A57" w:rsidRDefault="00C43243" w:rsidP="00C43243">
            <w:pPr>
              <w:pStyle w:val="Sinespaciado"/>
              <w:rPr>
                <w:rFonts w:cstheme="minorHAnsi"/>
                <w:bCs/>
              </w:rPr>
            </w:pPr>
            <w:r w:rsidRPr="005C3A57">
              <w:rPr>
                <w:rFonts w:ascii="Calibri" w:hAnsi="Calibri"/>
              </w:rPr>
              <w:t>Secc. Programación Quirúrgica</w:t>
            </w:r>
          </w:p>
        </w:tc>
      </w:tr>
      <w:tr w:rsidR="00C43243" w:rsidRPr="005975BD" w14:paraId="5326AB02" w14:textId="77777777" w:rsidTr="00C43243">
        <w:tc>
          <w:tcPr>
            <w:tcW w:w="3120" w:type="dxa"/>
            <w:shd w:val="clear" w:color="auto" w:fill="76923C" w:themeFill="accent3" w:themeFillShade="BF"/>
          </w:tcPr>
          <w:p w14:paraId="13EA332D" w14:textId="77777777" w:rsidR="00C43243" w:rsidRPr="00596834" w:rsidRDefault="00C43243" w:rsidP="00C43243">
            <w:pPr>
              <w:pStyle w:val="Sinespaciado"/>
              <w:rPr>
                <w:rFonts w:cstheme="minorHAnsi"/>
                <w:b/>
                <w:sz w:val="24"/>
                <w:szCs w:val="24"/>
              </w:rPr>
            </w:pPr>
          </w:p>
        </w:tc>
        <w:tc>
          <w:tcPr>
            <w:tcW w:w="1808" w:type="dxa"/>
            <w:shd w:val="clear" w:color="auto" w:fill="76923C" w:themeFill="accent3" w:themeFillShade="BF"/>
            <w:vAlign w:val="center"/>
          </w:tcPr>
          <w:p w14:paraId="1ABA0C62" w14:textId="77777777" w:rsidR="00C43243" w:rsidRPr="00596834" w:rsidRDefault="00C43243" w:rsidP="00C43243">
            <w:pPr>
              <w:jc w:val="center"/>
              <w:rPr>
                <w:rFonts w:cstheme="minorHAnsi"/>
                <w:b/>
                <w:sz w:val="24"/>
                <w:szCs w:val="24"/>
              </w:rPr>
            </w:pPr>
            <w:r>
              <w:rPr>
                <w:rFonts w:cstheme="minorHAnsi"/>
                <w:b/>
                <w:sz w:val="24"/>
                <w:szCs w:val="24"/>
              </w:rPr>
              <w:t>24</w:t>
            </w:r>
          </w:p>
        </w:tc>
        <w:tc>
          <w:tcPr>
            <w:tcW w:w="1365" w:type="dxa"/>
            <w:shd w:val="clear" w:color="auto" w:fill="76923C" w:themeFill="accent3" w:themeFillShade="BF"/>
            <w:vAlign w:val="center"/>
          </w:tcPr>
          <w:p w14:paraId="6E79C691" w14:textId="77777777" w:rsidR="00C43243" w:rsidRPr="00596834" w:rsidRDefault="00C43243" w:rsidP="00C43243">
            <w:pPr>
              <w:jc w:val="center"/>
              <w:rPr>
                <w:rFonts w:cstheme="minorHAnsi"/>
                <w:b/>
                <w:sz w:val="24"/>
                <w:szCs w:val="24"/>
              </w:rPr>
            </w:pPr>
            <w:r>
              <w:rPr>
                <w:rFonts w:cstheme="minorHAnsi"/>
                <w:b/>
                <w:sz w:val="24"/>
                <w:szCs w:val="24"/>
              </w:rPr>
              <w:t>22</w:t>
            </w:r>
          </w:p>
        </w:tc>
        <w:tc>
          <w:tcPr>
            <w:tcW w:w="1860" w:type="dxa"/>
            <w:shd w:val="clear" w:color="auto" w:fill="76923C" w:themeFill="accent3" w:themeFillShade="BF"/>
            <w:vAlign w:val="center"/>
          </w:tcPr>
          <w:p w14:paraId="50C3A701" w14:textId="5F6ABEAD" w:rsidR="00C43243" w:rsidRPr="00596834" w:rsidRDefault="00AB11B8" w:rsidP="00C43243">
            <w:pPr>
              <w:jc w:val="center"/>
              <w:rPr>
                <w:rFonts w:cstheme="minorHAnsi"/>
                <w:b/>
                <w:sz w:val="24"/>
                <w:szCs w:val="24"/>
              </w:rPr>
            </w:pPr>
            <w:r>
              <w:rPr>
                <w:rFonts w:cstheme="minorHAnsi"/>
                <w:b/>
                <w:sz w:val="24"/>
                <w:szCs w:val="24"/>
              </w:rPr>
              <w:t>92%</w:t>
            </w:r>
          </w:p>
        </w:tc>
        <w:tc>
          <w:tcPr>
            <w:tcW w:w="2139" w:type="dxa"/>
            <w:shd w:val="clear" w:color="auto" w:fill="76923C" w:themeFill="accent3" w:themeFillShade="BF"/>
          </w:tcPr>
          <w:p w14:paraId="7CEAB4CA" w14:textId="77777777" w:rsidR="00C43243" w:rsidRPr="00956E14" w:rsidRDefault="00C43243" w:rsidP="00C43243">
            <w:pPr>
              <w:pStyle w:val="Sinespaciado"/>
              <w:rPr>
                <w:rFonts w:cstheme="minorHAnsi"/>
                <w:bCs/>
              </w:rPr>
            </w:pPr>
          </w:p>
        </w:tc>
      </w:tr>
    </w:tbl>
    <w:p w14:paraId="0D7B4EDC" w14:textId="77777777" w:rsidR="00C43243" w:rsidRDefault="00C43243" w:rsidP="00C43243">
      <w:pPr>
        <w:pStyle w:val="Sinespaciado"/>
        <w:spacing w:line="276" w:lineRule="auto"/>
        <w:rPr>
          <w:rFonts w:cstheme="minorHAnsi"/>
          <w:szCs w:val="32"/>
        </w:rPr>
      </w:pPr>
      <w:r w:rsidRPr="005975BD">
        <w:rPr>
          <w:rFonts w:cstheme="minorHAnsi"/>
          <w:b/>
          <w:szCs w:val="32"/>
        </w:rPr>
        <w:t xml:space="preserve">Fuente: </w:t>
      </w:r>
      <w:r w:rsidRPr="00A97589">
        <w:rPr>
          <w:rFonts w:cstheme="minorHAnsi"/>
          <w:szCs w:val="32"/>
        </w:rPr>
        <w:t>Matriz Identificación de /Resultados/Productos/Activ</w:t>
      </w:r>
      <w:r>
        <w:rPr>
          <w:rFonts w:cstheme="minorHAnsi"/>
          <w:szCs w:val="32"/>
        </w:rPr>
        <w:t>idades y Programación CEAS 2021.</w:t>
      </w:r>
    </w:p>
    <w:p w14:paraId="4E8D0D50" w14:textId="77777777" w:rsidR="00C43243" w:rsidRDefault="00C43243" w:rsidP="00C43243">
      <w:pPr>
        <w:pStyle w:val="Sinespaciado"/>
        <w:jc w:val="both"/>
      </w:pPr>
    </w:p>
    <w:p w14:paraId="1444832B" w14:textId="77777777" w:rsidR="00C43243" w:rsidRDefault="00C43243" w:rsidP="00C43243">
      <w:pPr>
        <w:pStyle w:val="Sinespaciado"/>
        <w:spacing w:line="276" w:lineRule="auto"/>
        <w:jc w:val="both"/>
      </w:pPr>
    </w:p>
    <w:p w14:paraId="2368B894" w14:textId="77777777" w:rsidR="00C43243" w:rsidRDefault="00C43243" w:rsidP="00C43243">
      <w:pPr>
        <w:pStyle w:val="Sinespaciado"/>
        <w:spacing w:line="276" w:lineRule="auto"/>
        <w:jc w:val="both"/>
      </w:pPr>
    </w:p>
    <w:p w14:paraId="037DC2D6" w14:textId="77777777" w:rsidR="00C43243" w:rsidRDefault="00C43243" w:rsidP="00C43243">
      <w:pPr>
        <w:pStyle w:val="Sinespaciado"/>
        <w:spacing w:line="276" w:lineRule="auto"/>
        <w:jc w:val="both"/>
      </w:pPr>
    </w:p>
    <w:p w14:paraId="0AA840A5" w14:textId="77777777" w:rsidR="00C43243" w:rsidRDefault="00C43243" w:rsidP="00C43243">
      <w:pPr>
        <w:pStyle w:val="Sinespaciado"/>
        <w:spacing w:line="276" w:lineRule="auto"/>
        <w:jc w:val="both"/>
      </w:pPr>
    </w:p>
    <w:p w14:paraId="73C4B68E" w14:textId="77777777" w:rsidR="00C43243" w:rsidRDefault="00C43243" w:rsidP="00C43243">
      <w:pPr>
        <w:pStyle w:val="Sinespaciado"/>
        <w:spacing w:line="276" w:lineRule="auto"/>
        <w:jc w:val="both"/>
      </w:pPr>
    </w:p>
    <w:p w14:paraId="5C9C63C4" w14:textId="77777777" w:rsidR="00C43243" w:rsidRDefault="00C43243" w:rsidP="00C43243">
      <w:pPr>
        <w:pStyle w:val="Sinespaciado"/>
        <w:spacing w:line="276" w:lineRule="auto"/>
        <w:jc w:val="both"/>
      </w:pPr>
    </w:p>
    <w:p w14:paraId="76AC2B8B" w14:textId="77777777" w:rsidR="00C43243" w:rsidRDefault="00C43243" w:rsidP="00C43243">
      <w:pPr>
        <w:pStyle w:val="Sinespaciado"/>
        <w:spacing w:line="276" w:lineRule="auto"/>
        <w:jc w:val="both"/>
      </w:pPr>
    </w:p>
    <w:p w14:paraId="460F6F6D" w14:textId="77777777" w:rsidR="00C43243" w:rsidRDefault="00C43243" w:rsidP="00C43243">
      <w:pPr>
        <w:pStyle w:val="Sinespaciado"/>
        <w:spacing w:line="276" w:lineRule="auto"/>
      </w:pPr>
    </w:p>
    <w:p w14:paraId="59329338" w14:textId="77777777" w:rsidR="00C43243" w:rsidRDefault="00C43243" w:rsidP="00C43243">
      <w:pPr>
        <w:pStyle w:val="Sinespaciado"/>
        <w:spacing w:line="276" w:lineRule="auto"/>
      </w:pPr>
    </w:p>
    <w:p w14:paraId="0446B765" w14:textId="77777777" w:rsidR="00C43243" w:rsidRPr="00FA5F09" w:rsidRDefault="00C43243" w:rsidP="00C43243">
      <w:pPr>
        <w:pStyle w:val="Sinespaciado"/>
        <w:numPr>
          <w:ilvl w:val="0"/>
          <w:numId w:val="22"/>
        </w:numPr>
        <w:spacing w:line="276" w:lineRule="auto"/>
        <w:jc w:val="both"/>
        <w:rPr>
          <w:rFonts w:cstheme="minorHAnsi"/>
          <w:b/>
          <w:sz w:val="28"/>
          <w:szCs w:val="28"/>
        </w:rPr>
      </w:pPr>
      <w:r>
        <w:rPr>
          <w:rFonts w:cstheme="minorHAnsi"/>
          <w:b/>
          <w:sz w:val="28"/>
          <w:szCs w:val="28"/>
        </w:rPr>
        <w:t xml:space="preserve">DIVISION DE </w:t>
      </w:r>
      <w:r w:rsidRPr="00FA5F09">
        <w:rPr>
          <w:rFonts w:cstheme="minorHAnsi"/>
          <w:b/>
          <w:sz w:val="28"/>
          <w:szCs w:val="28"/>
        </w:rPr>
        <w:t>RECURSOS HUMANOS</w:t>
      </w:r>
    </w:p>
    <w:p w14:paraId="27F64E52" w14:textId="52EF8C74" w:rsidR="00C43243" w:rsidRDefault="00C43243" w:rsidP="00C43243">
      <w:pPr>
        <w:pStyle w:val="Sinespaciado"/>
        <w:spacing w:line="276" w:lineRule="auto"/>
        <w:jc w:val="both"/>
        <w:rPr>
          <w:rFonts w:cstheme="minorHAnsi"/>
          <w:b/>
          <w:sz w:val="24"/>
          <w:szCs w:val="24"/>
        </w:rPr>
      </w:pPr>
      <w:r w:rsidRPr="00077A66">
        <w:rPr>
          <w:rFonts w:cstheme="minorHAnsi"/>
          <w:b/>
          <w:sz w:val="24"/>
          <w:szCs w:val="24"/>
        </w:rPr>
        <w:t xml:space="preserve">Cuadro No. 4 </w:t>
      </w:r>
      <w:r>
        <w:rPr>
          <w:rFonts w:cstheme="minorHAnsi"/>
          <w:b/>
          <w:sz w:val="24"/>
          <w:szCs w:val="24"/>
        </w:rPr>
        <w:t xml:space="preserve">División de </w:t>
      </w:r>
      <w:r w:rsidRPr="00077A66">
        <w:rPr>
          <w:rFonts w:cstheme="minorHAnsi"/>
          <w:b/>
          <w:sz w:val="24"/>
          <w:szCs w:val="24"/>
        </w:rPr>
        <w:t xml:space="preserve">Recursos Humanos: acciones realizadas </w:t>
      </w:r>
      <w:r w:rsidR="00E25112">
        <w:rPr>
          <w:rFonts w:cstheme="minorHAnsi"/>
          <w:b/>
          <w:sz w:val="24"/>
          <w:szCs w:val="24"/>
        </w:rPr>
        <w:t xml:space="preserve">POA </w:t>
      </w:r>
      <w:r>
        <w:rPr>
          <w:rFonts w:cstheme="minorHAnsi"/>
          <w:b/>
          <w:sz w:val="24"/>
          <w:szCs w:val="24"/>
        </w:rPr>
        <w:t xml:space="preserve">julio-diciembre </w:t>
      </w:r>
      <w:r w:rsidRPr="00B60A91">
        <w:rPr>
          <w:rFonts w:cstheme="minorHAnsi"/>
          <w:b/>
          <w:sz w:val="24"/>
          <w:szCs w:val="24"/>
        </w:rPr>
        <w:t>20</w:t>
      </w:r>
      <w:r>
        <w:rPr>
          <w:rFonts w:cstheme="minorHAnsi"/>
          <w:b/>
          <w:sz w:val="24"/>
          <w:szCs w:val="24"/>
        </w:rPr>
        <w:t>21</w:t>
      </w:r>
      <w:r w:rsidRPr="00B60A91">
        <w:rPr>
          <w:rFonts w:cstheme="minorHAnsi"/>
          <w:b/>
          <w:sz w:val="24"/>
          <w:szCs w:val="24"/>
        </w:rPr>
        <w:t xml:space="preserve">          </w:t>
      </w:r>
      <w:r w:rsidRPr="00077A66">
        <w:rPr>
          <w:rFonts w:cstheme="minorHAnsi"/>
          <w:b/>
          <w:sz w:val="24"/>
          <w:szCs w:val="24"/>
        </w:rPr>
        <w:t xml:space="preserve">                       </w:t>
      </w:r>
    </w:p>
    <w:tbl>
      <w:tblPr>
        <w:tblpPr w:leftFromText="141" w:rightFromText="141" w:vertAnchor="text" w:horzAnchor="margin" w:tblpXSpec="center" w:tblpY="202"/>
        <w:tblW w:w="10469"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4A0" w:firstRow="1" w:lastRow="0" w:firstColumn="1" w:lastColumn="0" w:noHBand="0" w:noVBand="1"/>
      </w:tblPr>
      <w:tblGrid>
        <w:gridCol w:w="3120"/>
        <w:gridCol w:w="1701"/>
        <w:gridCol w:w="1649"/>
        <w:gridCol w:w="2101"/>
        <w:gridCol w:w="1898"/>
      </w:tblGrid>
      <w:tr w:rsidR="00C43243" w:rsidRPr="005975BD" w14:paraId="5F193F72" w14:textId="77777777" w:rsidTr="00C43243">
        <w:tc>
          <w:tcPr>
            <w:tcW w:w="3120" w:type="dxa"/>
          </w:tcPr>
          <w:p w14:paraId="2F277535" w14:textId="77777777" w:rsidR="00C43243" w:rsidRPr="00442D42" w:rsidRDefault="00C43243" w:rsidP="00C43243">
            <w:pPr>
              <w:pStyle w:val="Sinespaciado"/>
              <w:jc w:val="center"/>
              <w:rPr>
                <w:rFonts w:cstheme="minorHAnsi"/>
                <w:b/>
              </w:rPr>
            </w:pPr>
            <w:r>
              <w:rPr>
                <w:rFonts w:cstheme="minorHAnsi"/>
                <w:b/>
              </w:rPr>
              <w:t>A</w:t>
            </w:r>
            <w:r w:rsidRPr="00442D42">
              <w:rPr>
                <w:rFonts w:cstheme="minorHAnsi"/>
                <w:b/>
              </w:rPr>
              <w:t xml:space="preserve">ctividad </w:t>
            </w:r>
          </w:p>
        </w:tc>
        <w:tc>
          <w:tcPr>
            <w:tcW w:w="1701" w:type="dxa"/>
          </w:tcPr>
          <w:p w14:paraId="17C84ECB" w14:textId="77777777" w:rsidR="00C43243" w:rsidRPr="00442D42" w:rsidRDefault="00C43243" w:rsidP="00C43243">
            <w:pPr>
              <w:pStyle w:val="Sinespaciado"/>
              <w:jc w:val="center"/>
              <w:rPr>
                <w:rFonts w:cstheme="minorHAnsi"/>
                <w:b/>
              </w:rPr>
            </w:pPr>
            <w:r w:rsidRPr="00442D42">
              <w:rPr>
                <w:rFonts w:cstheme="minorHAnsi"/>
                <w:b/>
              </w:rPr>
              <w:t>Programadas</w:t>
            </w:r>
          </w:p>
        </w:tc>
        <w:tc>
          <w:tcPr>
            <w:tcW w:w="1649" w:type="dxa"/>
          </w:tcPr>
          <w:p w14:paraId="7A8381BB" w14:textId="77777777" w:rsidR="00C43243" w:rsidRPr="00442D42" w:rsidRDefault="00C43243" w:rsidP="00C43243">
            <w:pPr>
              <w:pStyle w:val="Sinespaciado"/>
              <w:jc w:val="center"/>
              <w:rPr>
                <w:rFonts w:cstheme="minorHAnsi"/>
                <w:b/>
              </w:rPr>
            </w:pPr>
            <w:r w:rsidRPr="00442D42">
              <w:rPr>
                <w:rFonts w:cstheme="minorHAnsi"/>
                <w:b/>
              </w:rPr>
              <w:t>Ejecutadas</w:t>
            </w:r>
          </w:p>
        </w:tc>
        <w:tc>
          <w:tcPr>
            <w:tcW w:w="2101" w:type="dxa"/>
          </w:tcPr>
          <w:p w14:paraId="2214E7C9" w14:textId="77777777" w:rsidR="00C43243" w:rsidRPr="00442D42" w:rsidRDefault="00C43243" w:rsidP="00C43243">
            <w:pPr>
              <w:pStyle w:val="Sinespaciado"/>
              <w:jc w:val="center"/>
              <w:rPr>
                <w:rFonts w:cstheme="minorHAnsi"/>
                <w:b/>
              </w:rPr>
            </w:pPr>
            <w:r w:rsidRPr="00442D42">
              <w:rPr>
                <w:rFonts w:cstheme="minorHAnsi"/>
                <w:b/>
              </w:rPr>
              <w:t>Nivel de Cumplimiento</w:t>
            </w:r>
          </w:p>
        </w:tc>
        <w:tc>
          <w:tcPr>
            <w:tcW w:w="1898" w:type="dxa"/>
          </w:tcPr>
          <w:p w14:paraId="170CBF72" w14:textId="77777777" w:rsidR="00C43243" w:rsidRPr="00442D42" w:rsidRDefault="00C43243" w:rsidP="00C43243">
            <w:pPr>
              <w:pStyle w:val="Sinespaciado"/>
              <w:jc w:val="center"/>
              <w:rPr>
                <w:rFonts w:cstheme="minorHAnsi"/>
                <w:b/>
              </w:rPr>
            </w:pPr>
            <w:r w:rsidRPr="00442D42">
              <w:rPr>
                <w:rFonts w:cstheme="minorHAnsi"/>
                <w:b/>
              </w:rPr>
              <w:t>Responsable</w:t>
            </w:r>
          </w:p>
        </w:tc>
      </w:tr>
      <w:tr w:rsidR="00C43243" w:rsidRPr="005975BD" w14:paraId="688A4FFB" w14:textId="77777777" w:rsidTr="00C43243">
        <w:trPr>
          <w:trHeight w:hRule="exact" w:val="567"/>
        </w:trPr>
        <w:tc>
          <w:tcPr>
            <w:tcW w:w="3120" w:type="dxa"/>
            <w:vAlign w:val="center"/>
          </w:tcPr>
          <w:p w14:paraId="66A3D9BE" w14:textId="77777777" w:rsidR="00C43243" w:rsidRPr="005C3A57" w:rsidRDefault="00C43243" w:rsidP="00C43243">
            <w:pPr>
              <w:pStyle w:val="Sinespaciado"/>
              <w:rPr>
                <w:rFonts w:cstheme="minorHAnsi"/>
                <w:bCs/>
              </w:rPr>
            </w:pPr>
            <w:r w:rsidRPr="005C3A57">
              <w:rPr>
                <w:rFonts w:ascii="Calibri" w:hAnsi="Calibri"/>
              </w:rPr>
              <w:t>Elaboración al Plan de Capacitación del CEAS 2022</w:t>
            </w:r>
          </w:p>
        </w:tc>
        <w:tc>
          <w:tcPr>
            <w:tcW w:w="1701" w:type="dxa"/>
            <w:vAlign w:val="center"/>
          </w:tcPr>
          <w:p w14:paraId="36E54C5A" w14:textId="77777777" w:rsidR="00C43243" w:rsidRPr="002D7475" w:rsidRDefault="00C43243" w:rsidP="00C43243">
            <w:pPr>
              <w:spacing w:line="360" w:lineRule="auto"/>
              <w:jc w:val="center"/>
              <w:rPr>
                <w:rFonts w:cstheme="minorHAnsi"/>
                <w:bCs/>
              </w:rPr>
            </w:pPr>
            <w:r w:rsidRPr="002D7475">
              <w:rPr>
                <w:rFonts w:ascii="Calibri" w:hAnsi="Calibri"/>
                <w:b/>
                <w:bCs/>
              </w:rPr>
              <w:t>1</w:t>
            </w:r>
          </w:p>
        </w:tc>
        <w:tc>
          <w:tcPr>
            <w:tcW w:w="1649" w:type="dxa"/>
            <w:vAlign w:val="center"/>
          </w:tcPr>
          <w:p w14:paraId="15AEFBFA" w14:textId="77777777" w:rsidR="00C43243" w:rsidRPr="002D7475" w:rsidRDefault="00C43243" w:rsidP="00C43243">
            <w:pPr>
              <w:spacing w:line="360" w:lineRule="auto"/>
              <w:jc w:val="center"/>
              <w:rPr>
                <w:rFonts w:cstheme="minorHAnsi"/>
                <w:bCs/>
              </w:rPr>
            </w:pPr>
            <w:r w:rsidRPr="002D7475">
              <w:rPr>
                <w:rFonts w:cstheme="minorHAnsi"/>
                <w:bCs/>
              </w:rPr>
              <w:t>1</w:t>
            </w:r>
          </w:p>
        </w:tc>
        <w:tc>
          <w:tcPr>
            <w:tcW w:w="2101" w:type="dxa"/>
            <w:vAlign w:val="center"/>
          </w:tcPr>
          <w:p w14:paraId="75057325" w14:textId="77777777" w:rsidR="00C43243" w:rsidRPr="005C3A57" w:rsidRDefault="00C43243" w:rsidP="00C43243">
            <w:pPr>
              <w:pStyle w:val="Sinespaciado"/>
              <w:spacing w:line="360" w:lineRule="auto"/>
              <w:jc w:val="center"/>
              <w:rPr>
                <w:rFonts w:cstheme="minorHAnsi"/>
                <w:bCs/>
              </w:rPr>
            </w:pPr>
            <w:r w:rsidRPr="005C3A57">
              <w:rPr>
                <w:rFonts w:cstheme="minorHAnsi"/>
                <w:bCs/>
              </w:rPr>
              <w:t>100%</w:t>
            </w:r>
          </w:p>
        </w:tc>
        <w:tc>
          <w:tcPr>
            <w:tcW w:w="1898" w:type="dxa"/>
            <w:vAlign w:val="center"/>
          </w:tcPr>
          <w:p w14:paraId="6D1F3DA9" w14:textId="77777777" w:rsidR="00C43243" w:rsidRPr="005C3A57" w:rsidRDefault="00C43243" w:rsidP="00C43243">
            <w:pPr>
              <w:rPr>
                <w:rFonts w:ascii="Calibri" w:hAnsi="Calibri" w:cs="Calibri"/>
              </w:rPr>
            </w:pPr>
            <w:r w:rsidRPr="005C3A57">
              <w:rPr>
                <w:rFonts w:ascii="Calibri" w:hAnsi="Calibri" w:cs="Calibri"/>
              </w:rPr>
              <w:t>Div. Recursos Humanos</w:t>
            </w:r>
          </w:p>
          <w:p w14:paraId="628D79E6" w14:textId="77777777" w:rsidR="00C43243" w:rsidRPr="005C3A57" w:rsidRDefault="00C43243" w:rsidP="00C43243">
            <w:pPr>
              <w:pStyle w:val="Sinespaciado"/>
              <w:rPr>
                <w:rFonts w:cstheme="minorHAnsi"/>
                <w:bCs/>
              </w:rPr>
            </w:pPr>
          </w:p>
        </w:tc>
      </w:tr>
      <w:tr w:rsidR="00C43243" w:rsidRPr="005975BD" w14:paraId="535F0BE1" w14:textId="77777777" w:rsidTr="00C43243">
        <w:tc>
          <w:tcPr>
            <w:tcW w:w="3120" w:type="dxa"/>
            <w:vAlign w:val="center"/>
          </w:tcPr>
          <w:p w14:paraId="1D2B51D0" w14:textId="77777777" w:rsidR="00C43243" w:rsidRPr="005C3A57" w:rsidRDefault="00C43243" w:rsidP="00C43243">
            <w:pPr>
              <w:pStyle w:val="Sinespaciado"/>
              <w:rPr>
                <w:rFonts w:cstheme="minorHAnsi"/>
                <w:bCs/>
              </w:rPr>
            </w:pPr>
            <w:r w:rsidRPr="005C3A57">
              <w:rPr>
                <w:rFonts w:ascii="Calibri" w:hAnsi="Calibri"/>
              </w:rPr>
              <w:t>Seguimiento al desarrollo del Plan de Capacitación del CEAS 2021</w:t>
            </w:r>
          </w:p>
        </w:tc>
        <w:tc>
          <w:tcPr>
            <w:tcW w:w="1701" w:type="dxa"/>
            <w:vAlign w:val="center"/>
          </w:tcPr>
          <w:p w14:paraId="21EE552F" w14:textId="77777777" w:rsidR="00C43243" w:rsidRPr="002D7475" w:rsidRDefault="00C43243" w:rsidP="00C43243">
            <w:pPr>
              <w:jc w:val="center"/>
              <w:rPr>
                <w:rFonts w:cstheme="minorHAnsi"/>
                <w:bCs/>
              </w:rPr>
            </w:pPr>
            <w:r w:rsidRPr="002D7475">
              <w:rPr>
                <w:rFonts w:ascii="Calibri" w:hAnsi="Calibri"/>
                <w:b/>
                <w:bCs/>
              </w:rPr>
              <w:t>2</w:t>
            </w:r>
          </w:p>
        </w:tc>
        <w:tc>
          <w:tcPr>
            <w:tcW w:w="1649" w:type="dxa"/>
            <w:vAlign w:val="center"/>
          </w:tcPr>
          <w:p w14:paraId="4F469D87" w14:textId="77777777" w:rsidR="00C43243" w:rsidRPr="002D7475" w:rsidRDefault="00C43243" w:rsidP="00C43243">
            <w:pPr>
              <w:jc w:val="center"/>
              <w:rPr>
                <w:rFonts w:cstheme="minorHAnsi"/>
                <w:bCs/>
              </w:rPr>
            </w:pPr>
            <w:r w:rsidRPr="002D7475">
              <w:rPr>
                <w:rFonts w:cstheme="minorHAnsi"/>
                <w:bCs/>
              </w:rPr>
              <w:t>2</w:t>
            </w:r>
          </w:p>
        </w:tc>
        <w:tc>
          <w:tcPr>
            <w:tcW w:w="2101" w:type="dxa"/>
            <w:vAlign w:val="center"/>
          </w:tcPr>
          <w:p w14:paraId="63161962" w14:textId="77777777" w:rsidR="00C43243" w:rsidRPr="005C3A57" w:rsidRDefault="00C43243" w:rsidP="00C43243">
            <w:pPr>
              <w:jc w:val="center"/>
              <w:rPr>
                <w:rFonts w:cstheme="minorHAnsi"/>
                <w:bCs/>
              </w:rPr>
            </w:pPr>
            <w:r w:rsidRPr="005C3A57">
              <w:rPr>
                <w:rFonts w:cstheme="minorHAnsi"/>
                <w:bCs/>
              </w:rPr>
              <w:t>100%</w:t>
            </w:r>
          </w:p>
        </w:tc>
        <w:tc>
          <w:tcPr>
            <w:tcW w:w="1898" w:type="dxa"/>
          </w:tcPr>
          <w:p w14:paraId="61D8C088" w14:textId="77777777" w:rsidR="00C43243" w:rsidRPr="005C3A57" w:rsidRDefault="00C43243" w:rsidP="00C43243">
            <w:pPr>
              <w:pStyle w:val="Sinespaciado"/>
              <w:rPr>
                <w:rFonts w:cstheme="minorHAnsi"/>
                <w:bCs/>
              </w:rPr>
            </w:pPr>
            <w:r w:rsidRPr="005C3A57">
              <w:rPr>
                <w:rFonts w:ascii="Calibri" w:hAnsi="Calibri" w:cs="Calibri"/>
              </w:rPr>
              <w:t>Div. Recursos Humanos</w:t>
            </w:r>
          </w:p>
        </w:tc>
      </w:tr>
      <w:tr w:rsidR="00C43243" w:rsidRPr="005975BD" w14:paraId="28C5CEB2" w14:textId="77777777" w:rsidTr="00C43243">
        <w:tc>
          <w:tcPr>
            <w:tcW w:w="3120" w:type="dxa"/>
            <w:vAlign w:val="center"/>
          </w:tcPr>
          <w:p w14:paraId="005794DA" w14:textId="77777777" w:rsidR="00C43243" w:rsidRPr="005C3A57" w:rsidRDefault="00C43243" w:rsidP="00C43243">
            <w:pPr>
              <w:pStyle w:val="Sinespaciado"/>
              <w:rPr>
                <w:rFonts w:cstheme="minorHAnsi"/>
              </w:rPr>
            </w:pPr>
            <w:r w:rsidRPr="005C3A57">
              <w:rPr>
                <w:rFonts w:ascii="Calibri" w:hAnsi="Calibri"/>
              </w:rPr>
              <w:t>Implementación plan de mejora  Encuesta de clima laboral (según aplique)</w:t>
            </w:r>
          </w:p>
        </w:tc>
        <w:tc>
          <w:tcPr>
            <w:tcW w:w="1701" w:type="dxa"/>
            <w:vAlign w:val="center"/>
          </w:tcPr>
          <w:p w14:paraId="3AF62811" w14:textId="77777777" w:rsidR="00C43243" w:rsidRPr="002D7475" w:rsidRDefault="00C43243" w:rsidP="00C43243">
            <w:pPr>
              <w:jc w:val="center"/>
              <w:rPr>
                <w:rFonts w:cstheme="minorHAnsi"/>
              </w:rPr>
            </w:pPr>
            <w:r w:rsidRPr="002D7475">
              <w:rPr>
                <w:rFonts w:ascii="Calibri" w:hAnsi="Calibri"/>
                <w:b/>
                <w:bCs/>
              </w:rPr>
              <w:t>2</w:t>
            </w:r>
          </w:p>
        </w:tc>
        <w:tc>
          <w:tcPr>
            <w:tcW w:w="1649" w:type="dxa"/>
            <w:vAlign w:val="center"/>
          </w:tcPr>
          <w:p w14:paraId="106BE8D9" w14:textId="5D42F833" w:rsidR="00C43243" w:rsidRPr="002D7475" w:rsidRDefault="00314542" w:rsidP="00C43243">
            <w:pPr>
              <w:jc w:val="center"/>
              <w:rPr>
                <w:rFonts w:cstheme="minorHAnsi"/>
              </w:rPr>
            </w:pPr>
            <w:r>
              <w:rPr>
                <w:rFonts w:cstheme="minorHAnsi"/>
              </w:rPr>
              <w:t>2</w:t>
            </w:r>
          </w:p>
        </w:tc>
        <w:tc>
          <w:tcPr>
            <w:tcW w:w="2101" w:type="dxa"/>
            <w:vAlign w:val="center"/>
          </w:tcPr>
          <w:p w14:paraId="16D09870" w14:textId="77777777" w:rsidR="00C43243" w:rsidRPr="005C3A57" w:rsidRDefault="00C43243" w:rsidP="00C43243">
            <w:pPr>
              <w:jc w:val="center"/>
              <w:rPr>
                <w:rFonts w:cstheme="minorHAnsi"/>
              </w:rPr>
            </w:pPr>
            <w:r w:rsidRPr="005C3A57">
              <w:rPr>
                <w:rFonts w:cstheme="minorHAnsi"/>
                <w:bCs/>
              </w:rPr>
              <w:t>100%</w:t>
            </w:r>
          </w:p>
        </w:tc>
        <w:tc>
          <w:tcPr>
            <w:tcW w:w="1898" w:type="dxa"/>
          </w:tcPr>
          <w:p w14:paraId="5B74BEBA" w14:textId="77777777" w:rsidR="00C43243" w:rsidRPr="005C3A57" w:rsidRDefault="00C43243" w:rsidP="00C43243">
            <w:pPr>
              <w:pStyle w:val="Sinespaciado"/>
              <w:rPr>
                <w:rFonts w:cstheme="minorHAnsi"/>
                <w:bCs/>
              </w:rPr>
            </w:pPr>
            <w:r w:rsidRPr="005C3A57">
              <w:rPr>
                <w:rFonts w:ascii="Calibri" w:hAnsi="Calibri" w:cs="Calibri"/>
              </w:rPr>
              <w:t>Div. Recursos Humanos</w:t>
            </w:r>
          </w:p>
        </w:tc>
      </w:tr>
      <w:tr w:rsidR="00C43243" w:rsidRPr="005975BD" w14:paraId="04C108E2" w14:textId="77777777" w:rsidTr="00C43243">
        <w:tc>
          <w:tcPr>
            <w:tcW w:w="3120" w:type="dxa"/>
            <w:vAlign w:val="center"/>
          </w:tcPr>
          <w:p w14:paraId="4797566F" w14:textId="77777777" w:rsidR="00C43243" w:rsidRPr="005C3A57" w:rsidRDefault="00C43243" w:rsidP="00C43243">
            <w:pPr>
              <w:pStyle w:val="Sinespaciado"/>
              <w:rPr>
                <w:rFonts w:cstheme="minorHAnsi"/>
              </w:rPr>
            </w:pPr>
            <w:r w:rsidRPr="005C3A57">
              <w:rPr>
                <w:rFonts w:ascii="Calibri" w:hAnsi="Calibri"/>
              </w:rPr>
              <w:t>Evaluación Desempeño del personal</w:t>
            </w:r>
          </w:p>
        </w:tc>
        <w:tc>
          <w:tcPr>
            <w:tcW w:w="1701" w:type="dxa"/>
            <w:vAlign w:val="center"/>
          </w:tcPr>
          <w:p w14:paraId="13DBBD03" w14:textId="77777777" w:rsidR="00C43243" w:rsidRPr="002D7475" w:rsidRDefault="00C43243" w:rsidP="00C43243">
            <w:pPr>
              <w:jc w:val="center"/>
              <w:rPr>
                <w:rFonts w:cstheme="minorHAnsi"/>
              </w:rPr>
            </w:pPr>
            <w:r w:rsidRPr="002D7475">
              <w:rPr>
                <w:rFonts w:ascii="Calibri" w:hAnsi="Calibri"/>
                <w:b/>
                <w:bCs/>
              </w:rPr>
              <w:t>1</w:t>
            </w:r>
          </w:p>
        </w:tc>
        <w:tc>
          <w:tcPr>
            <w:tcW w:w="1649" w:type="dxa"/>
            <w:vAlign w:val="center"/>
          </w:tcPr>
          <w:p w14:paraId="6FEEEA03" w14:textId="77777777" w:rsidR="00C43243" w:rsidRPr="002D7475" w:rsidRDefault="00C43243" w:rsidP="00C43243">
            <w:pPr>
              <w:jc w:val="center"/>
              <w:rPr>
                <w:rFonts w:cstheme="minorHAnsi"/>
              </w:rPr>
            </w:pPr>
          </w:p>
        </w:tc>
        <w:tc>
          <w:tcPr>
            <w:tcW w:w="2101" w:type="dxa"/>
            <w:vAlign w:val="center"/>
          </w:tcPr>
          <w:p w14:paraId="3B9471B2" w14:textId="77777777" w:rsidR="00C43243" w:rsidRPr="005C3A57" w:rsidRDefault="00C43243" w:rsidP="00C43243">
            <w:pPr>
              <w:jc w:val="center"/>
              <w:rPr>
                <w:rFonts w:cstheme="minorHAnsi"/>
              </w:rPr>
            </w:pPr>
            <w:r w:rsidRPr="005C3A57">
              <w:rPr>
                <w:rFonts w:cstheme="minorHAnsi"/>
                <w:bCs/>
              </w:rPr>
              <w:t>100%</w:t>
            </w:r>
          </w:p>
        </w:tc>
        <w:tc>
          <w:tcPr>
            <w:tcW w:w="1898" w:type="dxa"/>
          </w:tcPr>
          <w:p w14:paraId="48DA9633" w14:textId="77777777" w:rsidR="00C43243" w:rsidRPr="005C3A57" w:rsidRDefault="00C43243" w:rsidP="00C43243">
            <w:pPr>
              <w:pStyle w:val="Sinespaciado"/>
              <w:rPr>
                <w:rFonts w:cstheme="minorHAnsi"/>
                <w:bCs/>
              </w:rPr>
            </w:pPr>
            <w:r w:rsidRPr="005C3A57">
              <w:rPr>
                <w:rFonts w:ascii="Calibri" w:hAnsi="Calibri" w:cs="Calibri"/>
              </w:rPr>
              <w:t>Div. Recursos Humanos</w:t>
            </w:r>
          </w:p>
        </w:tc>
      </w:tr>
      <w:tr w:rsidR="00C43243" w:rsidRPr="005975BD" w14:paraId="3F176738" w14:textId="77777777" w:rsidTr="00C43243">
        <w:tc>
          <w:tcPr>
            <w:tcW w:w="3120" w:type="dxa"/>
            <w:vAlign w:val="center"/>
          </w:tcPr>
          <w:p w14:paraId="7C7E7E38" w14:textId="77777777" w:rsidR="00C43243" w:rsidRPr="005C3A57" w:rsidRDefault="00C43243" w:rsidP="00C43243">
            <w:pPr>
              <w:pStyle w:val="Sinespaciado"/>
              <w:rPr>
                <w:rFonts w:cstheme="minorHAnsi"/>
              </w:rPr>
            </w:pPr>
            <w:r w:rsidRPr="005C3A57">
              <w:rPr>
                <w:rFonts w:ascii="Calibri" w:hAnsi="Calibri"/>
              </w:rPr>
              <w:t xml:space="preserve">Seguimiento al cumplimiento de horario en el CEAS </w:t>
            </w:r>
          </w:p>
        </w:tc>
        <w:tc>
          <w:tcPr>
            <w:tcW w:w="1701" w:type="dxa"/>
            <w:vAlign w:val="center"/>
          </w:tcPr>
          <w:p w14:paraId="1BBD2C6C" w14:textId="77777777" w:rsidR="00C43243" w:rsidRPr="002D7475" w:rsidRDefault="00C43243" w:rsidP="00C43243">
            <w:pPr>
              <w:jc w:val="center"/>
              <w:rPr>
                <w:rFonts w:cstheme="minorHAnsi"/>
              </w:rPr>
            </w:pPr>
            <w:r w:rsidRPr="002D7475">
              <w:rPr>
                <w:rFonts w:ascii="Calibri" w:hAnsi="Calibri"/>
                <w:b/>
                <w:bCs/>
              </w:rPr>
              <w:t>6</w:t>
            </w:r>
          </w:p>
        </w:tc>
        <w:tc>
          <w:tcPr>
            <w:tcW w:w="1649" w:type="dxa"/>
            <w:vAlign w:val="center"/>
          </w:tcPr>
          <w:p w14:paraId="435DEB4C" w14:textId="77777777" w:rsidR="00C43243" w:rsidRPr="002D7475" w:rsidRDefault="00C43243" w:rsidP="00C43243">
            <w:pPr>
              <w:jc w:val="center"/>
              <w:rPr>
                <w:rFonts w:cstheme="minorHAnsi"/>
              </w:rPr>
            </w:pPr>
            <w:r w:rsidRPr="002D7475">
              <w:rPr>
                <w:rFonts w:cstheme="minorHAnsi"/>
              </w:rPr>
              <w:t>6</w:t>
            </w:r>
          </w:p>
        </w:tc>
        <w:tc>
          <w:tcPr>
            <w:tcW w:w="2101" w:type="dxa"/>
            <w:vAlign w:val="center"/>
          </w:tcPr>
          <w:p w14:paraId="0518A811" w14:textId="77777777" w:rsidR="00C43243" w:rsidRPr="005C3A57" w:rsidRDefault="00C43243" w:rsidP="00C43243">
            <w:pPr>
              <w:jc w:val="center"/>
              <w:rPr>
                <w:rFonts w:cstheme="minorHAnsi"/>
              </w:rPr>
            </w:pPr>
            <w:r w:rsidRPr="005C3A57">
              <w:rPr>
                <w:rFonts w:cstheme="minorHAnsi"/>
                <w:bCs/>
              </w:rPr>
              <w:t>100%</w:t>
            </w:r>
          </w:p>
        </w:tc>
        <w:tc>
          <w:tcPr>
            <w:tcW w:w="1898" w:type="dxa"/>
          </w:tcPr>
          <w:p w14:paraId="1DF44568" w14:textId="77777777" w:rsidR="00C43243" w:rsidRPr="005C3A57" w:rsidRDefault="00C43243" w:rsidP="00C43243">
            <w:pPr>
              <w:pStyle w:val="Sinespaciado"/>
              <w:rPr>
                <w:rFonts w:cstheme="minorHAnsi"/>
                <w:bCs/>
              </w:rPr>
            </w:pPr>
            <w:r w:rsidRPr="005C3A57">
              <w:rPr>
                <w:rFonts w:ascii="Calibri" w:hAnsi="Calibri" w:cs="Calibri"/>
              </w:rPr>
              <w:t>Div. Recursos Humanos</w:t>
            </w:r>
          </w:p>
        </w:tc>
      </w:tr>
      <w:tr w:rsidR="00C43243" w:rsidRPr="005975BD" w14:paraId="7E58F3D0" w14:textId="77777777" w:rsidTr="00C43243">
        <w:tc>
          <w:tcPr>
            <w:tcW w:w="3120" w:type="dxa"/>
            <w:shd w:val="clear" w:color="auto" w:fill="76923C" w:themeFill="accent3" w:themeFillShade="BF"/>
          </w:tcPr>
          <w:p w14:paraId="7FDFB145" w14:textId="77777777" w:rsidR="00C43243" w:rsidRPr="00596834" w:rsidRDefault="00C43243" w:rsidP="00C43243">
            <w:pPr>
              <w:pStyle w:val="Sinespaciado"/>
              <w:rPr>
                <w:rFonts w:cstheme="minorHAnsi"/>
                <w:b/>
                <w:sz w:val="24"/>
                <w:szCs w:val="24"/>
              </w:rPr>
            </w:pPr>
          </w:p>
        </w:tc>
        <w:tc>
          <w:tcPr>
            <w:tcW w:w="1701" w:type="dxa"/>
            <w:shd w:val="clear" w:color="auto" w:fill="76923C" w:themeFill="accent3" w:themeFillShade="BF"/>
            <w:vAlign w:val="center"/>
          </w:tcPr>
          <w:p w14:paraId="43A0B3C7" w14:textId="77777777" w:rsidR="00C43243" w:rsidRPr="00596834" w:rsidRDefault="00C43243" w:rsidP="00C43243">
            <w:pPr>
              <w:jc w:val="center"/>
              <w:rPr>
                <w:rFonts w:cstheme="minorHAnsi"/>
                <w:b/>
                <w:sz w:val="24"/>
                <w:szCs w:val="24"/>
              </w:rPr>
            </w:pPr>
            <w:r>
              <w:rPr>
                <w:rFonts w:cstheme="minorHAnsi"/>
                <w:b/>
                <w:sz w:val="24"/>
                <w:szCs w:val="24"/>
              </w:rPr>
              <w:t>12</w:t>
            </w:r>
          </w:p>
        </w:tc>
        <w:tc>
          <w:tcPr>
            <w:tcW w:w="1649" w:type="dxa"/>
            <w:shd w:val="clear" w:color="auto" w:fill="76923C" w:themeFill="accent3" w:themeFillShade="BF"/>
            <w:vAlign w:val="center"/>
          </w:tcPr>
          <w:p w14:paraId="071DC21F" w14:textId="278A30DA" w:rsidR="00C43243" w:rsidRPr="00596834" w:rsidRDefault="00314542" w:rsidP="00C43243">
            <w:pPr>
              <w:jc w:val="center"/>
              <w:rPr>
                <w:rFonts w:cstheme="minorHAnsi"/>
                <w:b/>
                <w:sz w:val="24"/>
                <w:szCs w:val="24"/>
              </w:rPr>
            </w:pPr>
            <w:r>
              <w:rPr>
                <w:rFonts w:cstheme="minorHAnsi"/>
                <w:b/>
                <w:sz w:val="24"/>
                <w:szCs w:val="24"/>
              </w:rPr>
              <w:t>11</w:t>
            </w:r>
          </w:p>
        </w:tc>
        <w:tc>
          <w:tcPr>
            <w:tcW w:w="2101" w:type="dxa"/>
            <w:shd w:val="clear" w:color="auto" w:fill="76923C" w:themeFill="accent3" w:themeFillShade="BF"/>
            <w:vAlign w:val="center"/>
          </w:tcPr>
          <w:p w14:paraId="1BACD729" w14:textId="70A5DF32" w:rsidR="00C43243" w:rsidRPr="00596834" w:rsidRDefault="00CC3F2B" w:rsidP="00CC3F2B">
            <w:pPr>
              <w:pStyle w:val="Sinespaciado"/>
              <w:jc w:val="center"/>
              <w:rPr>
                <w:rFonts w:cstheme="minorHAnsi"/>
                <w:b/>
                <w:sz w:val="24"/>
                <w:szCs w:val="24"/>
              </w:rPr>
            </w:pPr>
            <w:r>
              <w:rPr>
                <w:rFonts w:cstheme="minorHAnsi"/>
                <w:b/>
                <w:sz w:val="24"/>
                <w:szCs w:val="24"/>
              </w:rPr>
              <w:t>100</w:t>
            </w:r>
            <w:r w:rsidR="00C43243" w:rsidRPr="00596834">
              <w:rPr>
                <w:rFonts w:cstheme="minorHAnsi"/>
                <w:b/>
                <w:sz w:val="24"/>
                <w:szCs w:val="24"/>
              </w:rPr>
              <w:t>%</w:t>
            </w:r>
          </w:p>
        </w:tc>
        <w:tc>
          <w:tcPr>
            <w:tcW w:w="1898" w:type="dxa"/>
            <w:shd w:val="clear" w:color="auto" w:fill="76923C" w:themeFill="accent3" w:themeFillShade="BF"/>
          </w:tcPr>
          <w:p w14:paraId="50C706B3" w14:textId="77777777" w:rsidR="00C43243" w:rsidRPr="00956E14" w:rsidRDefault="00C43243" w:rsidP="00C43243">
            <w:pPr>
              <w:pStyle w:val="Sinespaciado"/>
              <w:rPr>
                <w:rFonts w:cstheme="minorHAnsi"/>
                <w:b/>
                <w:bCs/>
              </w:rPr>
            </w:pPr>
          </w:p>
        </w:tc>
      </w:tr>
    </w:tbl>
    <w:p w14:paraId="358E7D41" w14:textId="77777777" w:rsidR="00C43243" w:rsidRPr="005975BD" w:rsidRDefault="00C43243" w:rsidP="00C43243">
      <w:pPr>
        <w:pStyle w:val="Sinespaciado"/>
        <w:spacing w:line="276" w:lineRule="auto"/>
        <w:jc w:val="both"/>
        <w:rPr>
          <w:rFonts w:cstheme="minorHAnsi"/>
          <w:b/>
          <w:sz w:val="32"/>
          <w:szCs w:val="32"/>
        </w:rPr>
      </w:pPr>
    </w:p>
    <w:p w14:paraId="366808D8" w14:textId="77777777" w:rsidR="00C43243" w:rsidRDefault="00C43243" w:rsidP="00C43243">
      <w:pPr>
        <w:rPr>
          <w:rFonts w:cstheme="minorHAnsi"/>
          <w:szCs w:val="32"/>
        </w:rPr>
      </w:pPr>
      <w:r w:rsidRPr="005975BD">
        <w:rPr>
          <w:rFonts w:cstheme="minorHAnsi"/>
          <w:b/>
          <w:szCs w:val="32"/>
        </w:rPr>
        <w:t xml:space="preserve">Fuente: </w:t>
      </w:r>
      <w:r w:rsidRPr="00A97589">
        <w:rPr>
          <w:rFonts w:cstheme="minorHAnsi"/>
          <w:szCs w:val="32"/>
        </w:rPr>
        <w:t>Matriz Identificación de /Resultados/Productos/Activ</w:t>
      </w:r>
      <w:r>
        <w:rPr>
          <w:rFonts w:cstheme="minorHAnsi"/>
          <w:szCs w:val="32"/>
        </w:rPr>
        <w:t>idades y Programación CEAS 2021</w:t>
      </w:r>
    </w:p>
    <w:p w14:paraId="50282554" w14:textId="77777777" w:rsidR="00C43243" w:rsidRDefault="00C43243" w:rsidP="00C43243">
      <w:pPr>
        <w:pStyle w:val="Sinespaciado"/>
        <w:jc w:val="both"/>
      </w:pPr>
    </w:p>
    <w:p w14:paraId="2F2CDFB5" w14:textId="77777777" w:rsidR="00C43243" w:rsidRDefault="00C43243" w:rsidP="00C43243">
      <w:pPr>
        <w:pStyle w:val="Sinespaciado"/>
        <w:jc w:val="both"/>
      </w:pPr>
    </w:p>
    <w:p w14:paraId="678EF493" w14:textId="77777777" w:rsidR="00C43243" w:rsidRDefault="00C43243" w:rsidP="00C43243">
      <w:pPr>
        <w:pStyle w:val="Sinespaciado"/>
        <w:jc w:val="both"/>
      </w:pPr>
    </w:p>
    <w:p w14:paraId="724992BA" w14:textId="77777777" w:rsidR="00C43243" w:rsidRDefault="00C43243" w:rsidP="00C43243">
      <w:pPr>
        <w:pStyle w:val="Sinespaciado"/>
        <w:jc w:val="both"/>
      </w:pPr>
    </w:p>
    <w:p w14:paraId="0B8ED5EC" w14:textId="77777777" w:rsidR="00C43243" w:rsidRDefault="00C43243" w:rsidP="00C43243">
      <w:pPr>
        <w:pStyle w:val="Sinespaciado"/>
        <w:jc w:val="both"/>
      </w:pPr>
    </w:p>
    <w:p w14:paraId="01B16507" w14:textId="77777777" w:rsidR="00C43243" w:rsidRDefault="00C43243" w:rsidP="00C43243">
      <w:pPr>
        <w:pStyle w:val="Sinespaciado"/>
        <w:jc w:val="both"/>
      </w:pPr>
    </w:p>
    <w:p w14:paraId="0D7D6A0E" w14:textId="52BAE12B" w:rsidR="00C43243" w:rsidRDefault="00C43243" w:rsidP="00C43243">
      <w:pPr>
        <w:pStyle w:val="Sinespaciado"/>
        <w:jc w:val="both"/>
      </w:pPr>
    </w:p>
    <w:p w14:paraId="665D1AF7" w14:textId="024E2119" w:rsidR="00E25112" w:rsidRDefault="00E25112" w:rsidP="00C43243">
      <w:pPr>
        <w:pStyle w:val="Sinespaciado"/>
        <w:jc w:val="both"/>
      </w:pPr>
    </w:p>
    <w:p w14:paraId="0A585EC7" w14:textId="42C344C2" w:rsidR="00E25112" w:rsidRDefault="00E25112" w:rsidP="00C43243">
      <w:pPr>
        <w:pStyle w:val="Sinespaciado"/>
        <w:jc w:val="both"/>
      </w:pPr>
    </w:p>
    <w:p w14:paraId="5831996C" w14:textId="02DD67EB" w:rsidR="00E25112" w:rsidRDefault="00E25112" w:rsidP="00C43243">
      <w:pPr>
        <w:pStyle w:val="Sinespaciado"/>
        <w:jc w:val="both"/>
      </w:pPr>
    </w:p>
    <w:p w14:paraId="02E84C69" w14:textId="7226A28D" w:rsidR="00E25112" w:rsidRDefault="00E25112" w:rsidP="00C43243">
      <w:pPr>
        <w:pStyle w:val="Sinespaciado"/>
        <w:jc w:val="both"/>
      </w:pPr>
    </w:p>
    <w:p w14:paraId="4F36FFFF" w14:textId="313AB4ED" w:rsidR="00E25112" w:rsidRDefault="00E25112" w:rsidP="00C43243">
      <w:pPr>
        <w:pStyle w:val="Sinespaciado"/>
        <w:jc w:val="both"/>
      </w:pPr>
    </w:p>
    <w:p w14:paraId="343BAA8F" w14:textId="551349DE" w:rsidR="00E25112" w:rsidRDefault="00E25112" w:rsidP="00C43243">
      <w:pPr>
        <w:pStyle w:val="Sinespaciado"/>
        <w:jc w:val="both"/>
      </w:pPr>
    </w:p>
    <w:p w14:paraId="60059FD0" w14:textId="3A72DBD2" w:rsidR="00E25112" w:rsidRDefault="00E25112" w:rsidP="00C43243">
      <w:pPr>
        <w:pStyle w:val="Sinespaciado"/>
        <w:jc w:val="both"/>
      </w:pPr>
    </w:p>
    <w:p w14:paraId="6367ED6A" w14:textId="0B833CAB" w:rsidR="00E25112" w:rsidRDefault="00E25112" w:rsidP="00C43243">
      <w:pPr>
        <w:pStyle w:val="Sinespaciado"/>
        <w:jc w:val="both"/>
      </w:pPr>
    </w:p>
    <w:p w14:paraId="44BB26CA" w14:textId="7AF766FD" w:rsidR="00E25112" w:rsidRDefault="00E25112" w:rsidP="00C43243">
      <w:pPr>
        <w:pStyle w:val="Sinespaciado"/>
        <w:jc w:val="both"/>
      </w:pPr>
    </w:p>
    <w:p w14:paraId="0036E4B6" w14:textId="1CB00C1B" w:rsidR="00E25112" w:rsidRDefault="00E25112" w:rsidP="00C43243">
      <w:pPr>
        <w:pStyle w:val="Sinespaciado"/>
        <w:jc w:val="both"/>
      </w:pPr>
    </w:p>
    <w:p w14:paraId="28CD2BC5" w14:textId="77777777" w:rsidR="00E25112" w:rsidRDefault="00E25112" w:rsidP="00C43243">
      <w:pPr>
        <w:pStyle w:val="Sinespaciado"/>
        <w:jc w:val="both"/>
      </w:pPr>
    </w:p>
    <w:p w14:paraId="1F5A4A85" w14:textId="77777777" w:rsidR="00C43243" w:rsidRDefault="00C43243" w:rsidP="00C43243">
      <w:pPr>
        <w:pStyle w:val="Sinespaciado"/>
        <w:jc w:val="both"/>
      </w:pPr>
    </w:p>
    <w:p w14:paraId="65E999F8" w14:textId="77777777" w:rsidR="00C43243" w:rsidRDefault="00C43243" w:rsidP="00C43243">
      <w:pPr>
        <w:pStyle w:val="Sinespaciado"/>
        <w:jc w:val="both"/>
      </w:pPr>
    </w:p>
    <w:p w14:paraId="4DC4AE23" w14:textId="77777777" w:rsidR="00C43243" w:rsidRDefault="00C43243" w:rsidP="00C43243">
      <w:pPr>
        <w:pStyle w:val="Sinespaciado"/>
        <w:jc w:val="both"/>
      </w:pPr>
    </w:p>
    <w:p w14:paraId="0D5955E6" w14:textId="77777777" w:rsidR="00C43243" w:rsidRDefault="00C43243" w:rsidP="00C43243">
      <w:pPr>
        <w:pStyle w:val="Sinespaciado"/>
        <w:jc w:val="both"/>
      </w:pPr>
    </w:p>
    <w:p w14:paraId="37412296" w14:textId="77777777" w:rsidR="00C43243" w:rsidRDefault="00C43243" w:rsidP="00C43243">
      <w:pPr>
        <w:pStyle w:val="Sinespaciado"/>
        <w:jc w:val="both"/>
      </w:pPr>
    </w:p>
    <w:p w14:paraId="58D899A6" w14:textId="77777777" w:rsidR="00C43243" w:rsidRPr="00FA5F09" w:rsidRDefault="00C43243" w:rsidP="00C43243">
      <w:pPr>
        <w:pStyle w:val="Sinespaciado"/>
        <w:numPr>
          <w:ilvl w:val="0"/>
          <w:numId w:val="22"/>
        </w:numPr>
        <w:spacing w:line="276" w:lineRule="auto"/>
        <w:jc w:val="both"/>
        <w:rPr>
          <w:rFonts w:cstheme="minorHAnsi"/>
          <w:b/>
          <w:sz w:val="28"/>
          <w:szCs w:val="28"/>
        </w:rPr>
      </w:pPr>
      <w:r>
        <w:rPr>
          <w:rFonts w:cstheme="minorHAnsi"/>
          <w:b/>
          <w:sz w:val="28"/>
          <w:szCs w:val="28"/>
        </w:rPr>
        <w:t>DIVISION DE PLANIFICACION Y DESARROLLO</w:t>
      </w:r>
    </w:p>
    <w:p w14:paraId="088B6840" w14:textId="77777777" w:rsidR="00C43243" w:rsidRDefault="00C43243" w:rsidP="00C43243">
      <w:pPr>
        <w:pStyle w:val="Sinespaciado"/>
        <w:spacing w:line="276" w:lineRule="auto"/>
        <w:contextualSpacing/>
        <w:jc w:val="both"/>
        <w:rPr>
          <w:rFonts w:cstheme="minorHAnsi"/>
          <w:b/>
          <w:sz w:val="24"/>
          <w:szCs w:val="24"/>
        </w:rPr>
      </w:pPr>
      <w:r w:rsidRPr="007F44F1">
        <w:rPr>
          <w:rFonts w:cstheme="minorHAnsi"/>
          <w:b/>
          <w:sz w:val="24"/>
          <w:szCs w:val="24"/>
          <w:u w:val="single"/>
        </w:rPr>
        <w:t>Cuadro No. 5</w:t>
      </w:r>
      <w:r>
        <w:rPr>
          <w:rFonts w:cstheme="minorHAnsi"/>
          <w:b/>
          <w:sz w:val="24"/>
          <w:szCs w:val="24"/>
          <w:u w:val="single"/>
        </w:rPr>
        <w:t xml:space="preserve">: </w:t>
      </w:r>
      <w:r>
        <w:rPr>
          <w:rFonts w:cstheme="minorHAnsi"/>
          <w:b/>
          <w:sz w:val="24"/>
          <w:szCs w:val="24"/>
        </w:rPr>
        <w:t>División de Planificación y Desarrollo</w:t>
      </w:r>
      <w:r w:rsidRPr="00077A66">
        <w:rPr>
          <w:rFonts w:cstheme="minorHAnsi"/>
          <w:b/>
          <w:sz w:val="24"/>
          <w:szCs w:val="24"/>
        </w:rPr>
        <w:t xml:space="preserve">: acciones realizadas </w:t>
      </w:r>
      <w:r>
        <w:rPr>
          <w:rFonts w:cstheme="minorHAnsi"/>
          <w:b/>
          <w:sz w:val="24"/>
          <w:szCs w:val="24"/>
        </w:rPr>
        <w:t xml:space="preserve">julio-diciembre </w:t>
      </w:r>
      <w:r w:rsidRPr="00B60A91">
        <w:rPr>
          <w:rFonts w:cstheme="minorHAnsi"/>
          <w:b/>
          <w:sz w:val="24"/>
          <w:szCs w:val="24"/>
        </w:rPr>
        <w:t>POA 20</w:t>
      </w:r>
      <w:r>
        <w:rPr>
          <w:rFonts w:cstheme="minorHAnsi"/>
          <w:b/>
          <w:sz w:val="24"/>
          <w:szCs w:val="24"/>
        </w:rPr>
        <w:t>21</w:t>
      </w:r>
      <w:r w:rsidRPr="00B60A91">
        <w:rPr>
          <w:rFonts w:cstheme="minorHAnsi"/>
          <w:b/>
          <w:sz w:val="24"/>
          <w:szCs w:val="24"/>
        </w:rPr>
        <w:t xml:space="preserve">         </w:t>
      </w:r>
    </w:p>
    <w:tbl>
      <w:tblPr>
        <w:tblpPr w:leftFromText="141" w:rightFromText="141" w:vertAnchor="text" w:horzAnchor="margin" w:tblpXSpec="center" w:tblpY="202"/>
        <w:tblW w:w="905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ayout w:type="fixed"/>
        <w:tblLook w:val="04A0" w:firstRow="1" w:lastRow="0" w:firstColumn="1" w:lastColumn="0" w:noHBand="0" w:noVBand="1"/>
      </w:tblPr>
      <w:tblGrid>
        <w:gridCol w:w="3066"/>
        <w:gridCol w:w="1423"/>
        <w:gridCol w:w="1200"/>
        <w:gridCol w:w="1653"/>
        <w:gridCol w:w="1712"/>
      </w:tblGrid>
      <w:tr w:rsidR="00C43243" w:rsidRPr="005975BD" w14:paraId="4A62B07E" w14:textId="77777777" w:rsidTr="00C43243">
        <w:tc>
          <w:tcPr>
            <w:tcW w:w="3066" w:type="dxa"/>
          </w:tcPr>
          <w:p w14:paraId="672B04C9" w14:textId="77777777" w:rsidR="00C43243" w:rsidRPr="003057E4" w:rsidRDefault="00C43243" w:rsidP="00C43243">
            <w:pPr>
              <w:pStyle w:val="Sinespaciado"/>
              <w:jc w:val="center"/>
              <w:rPr>
                <w:rFonts w:cstheme="minorHAnsi"/>
                <w:b/>
              </w:rPr>
            </w:pPr>
            <w:r w:rsidRPr="003057E4">
              <w:rPr>
                <w:rFonts w:cstheme="minorHAnsi"/>
                <w:b/>
              </w:rPr>
              <w:t>Ac</w:t>
            </w:r>
            <w:r>
              <w:rPr>
                <w:rFonts w:cstheme="minorHAnsi"/>
                <w:b/>
              </w:rPr>
              <w:t>tiv</w:t>
            </w:r>
            <w:r w:rsidRPr="003057E4">
              <w:rPr>
                <w:rFonts w:cstheme="minorHAnsi"/>
                <w:b/>
              </w:rPr>
              <w:t>ida</w:t>
            </w:r>
            <w:r>
              <w:rPr>
                <w:rFonts w:cstheme="minorHAnsi"/>
                <w:b/>
              </w:rPr>
              <w:t xml:space="preserve">d </w:t>
            </w:r>
          </w:p>
        </w:tc>
        <w:tc>
          <w:tcPr>
            <w:tcW w:w="1423" w:type="dxa"/>
          </w:tcPr>
          <w:p w14:paraId="7863934B" w14:textId="77777777" w:rsidR="00C43243" w:rsidRPr="003057E4" w:rsidRDefault="00C43243" w:rsidP="00C43243">
            <w:pPr>
              <w:pStyle w:val="Sinespaciado"/>
              <w:jc w:val="center"/>
              <w:rPr>
                <w:rFonts w:cstheme="minorHAnsi"/>
                <w:b/>
              </w:rPr>
            </w:pPr>
            <w:r w:rsidRPr="003057E4">
              <w:rPr>
                <w:rFonts w:cstheme="minorHAnsi"/>
                <w:b/>
              </w:rPr>
              <w:t>Programadas</w:t>
            </w:r>
          </w:p>
        </w:tc>
        <w:tc>
          <w:tcPr>
            <w:tcW w:w="1200" w:type="dxa"/>
          </w:tcPr>
          <w:p w14:paraId="1F16A340" w14:textId="77777777" w:rsidR="00C43243" w:rsidRPr="003057E4" w:rsidRDefault="00C43243" w:rsidP="00C43243">
            <w:pPr>
              <w:pStyle w:val="Sinespaciado"/>
              <w:jc w:val="center"/>
              <w:rPr>
                <w:rFonts w:cstheme="minorHAnsi"/>
                <w:b/>
              </w:rPr>
            </w:pPr>
            <w:r w:rsidRPr="003057E4">
              <w:rPr>
                <w:rFonts w:cstheme="minorHAnsi"/>
                <w:b/>
              </w:rPr>
              <w:t>Ejecutadas</w:t>
            </w:r>
          </w:p>
        </w:tc>
        <w:tc>
          <w:tcPr>
            <w:tcW w:w="1653" w:type="dxa"/>
          </w:tcPr>
          <w:p w14:paraId="4281A398" w14:textId="77777777" w:rsidR="00C43243" w:rsidRPr="003057E4" w:rsidRDefault="00C43243" w:rsidP="00C43243">
            <w:pPr>
              <w:pStyle w:val="Sinespaciado"/>
              <w:jc w:val="center"/>
              <w:rPr>
                <w:rFonts w:cstheme="minorHAnsi"/>
                <w:b/>
              </w:rPr>
            </w:pPr>
            <w:r w:rsidRPr="003057E4">
              <w:rPr>
                <w:rFonts w:cstheme="minorHAnsi"/>
                <w:b/>
              </w:rPr>
              <w:t>Nivel de Cumplimiento</w:t>
            </w:r>
          </w:p>
        </w:tc>
        <w:tc>
          <w:tcPr>
            <w:tcW w:w="1712" w:type="dxa"/>
          </w:tcPr>
          <w:p w14:paraId="026DD3CA" w14:textId="77777777" w:rsidR="00C43243" w:rsidRPr="003057E4" w:rsidRDefault="00C43243" w:rsidP="00C43243">
            <w:pPr>
              <w:pStyle w:val="Sinespaciado"/>
              <w:jc w:val="center"/>
              <w:rPr>
                <w:rFonts w:cstheme="minorHAnsi"/>
                <w:b/>
              </w:rPr>
            </w:pPr>
            <w:r w:rsidRPr="003057E4">
              <w:rPr>
                <w:rFonts w:cstheme="minorHAnsi"/>
                <w:b/>
              </w:rPr>
              <w:t>Responsable</w:t>
            </w:r>
          </w:p>
        </w:tc>
      </w:tr>
      <w:tr w:rsidR="00C43243" w:rsidRPr="005C3A57" w14:paraId="77965FA8" w14:textId="77777777" w:rsidTr="00C43243">
        <w:trPr>
          <w:trHeight w:val="587"/>
        </w:trPr>
        <w:tc>
          <w:tcPr>
            <w:tcW w:w="3066" w:type="dxa"/>
            <w:vAlign w:val="center"/>
          </w:tcPr>
          <w:p w14:paraId="4719AFE3" w14:textId="77777777" w:rsidR="00C43243" w:rsidRPr="005C3A57" w:rsidRDefault="00C43243" w:rsidP="00C43243">
            <w:pPr>
              <w:pStyle w:val="Sinespaciado"/>
            </w:pPr>
            <w:r w:rsidRPr="005C3A57">
              <w:rPr>
                <w:rFonts w:ascii="Calibri" w:hAnsi="Calibri"/>
                <w:bCs/>
                <w:sz w:val="20"/>
                <w:szCs w:val="20"/>
              </w:rPr>
              <w:t xml:space="preserve">Seguimiento al control de             co-infecciones TB-VIH  </w:t>
            </w:r>
          </w:p>
        </w:tc>
        <w:tc>
          <w:tcPr>
            <w:tcW w:w="1423" w:type="dxa"/>
            <w:vAlign w:val="center"/>
          </w:tcPr>
          <w:p w14:paraId="3F7D6757" w14:textId="77777777" w:rsidR="00C43243" w:rsidRPr="005C3A57" w:rsidRDefault="00C43243" w:rsidP="00C43243">
            <w:pPr>
              <w:pStyle w:val="Sinespaciado"/>
              <w:jc w:val="center"/>
            </w:pPr>
            <w:r w:rsidRPr="005C3A57">
              <w:rPr>
                <w:rFonts w:ascii="Calibri" w:hAnsi="Calibri"/>
                <w:bCs/>
                <w:sz w:val="20"/>
                <w:szCs w:val="20"/>
              </w:rPr>
              <w:t>6</w:t>
            </w:r>
          </w:p>
        </w:tc>
        <w:tc>
          <w:tcPr>
            <w:tcW w:w="1200" w:type="dxa"/>
            <w:vAlign w:val="center"/>
          </w:tcPr>
          <w:p w14:paraId="48F24035" w14:textId="77777777" w:rsidR="00C43243" w:rsidRPr="005C3A57" w:rsidRDefault="00C43243" w:rsidP="00C43243">
            <w:pPr>
              <w:pStyle w:val="Sinespaciado"/>
              <w:jc w:val="center"/>
            </w:pPr>
            <w:r w:rsidRPr="005C3A57">
              <w:t>6</w:t>
            </w:r>
          </w:p>
        </w:tc>
        <w:tc>
          <w:tcPr>
            <w:tcW w:w="1653" w:type="dxa"/>
          </w:tcPr>
          <w:p w14:paraId="109615A9" w14:textId="77777777" w:rsidR="00C43243" w:rsidRPr="005C3A57" w:rsidRDefault="00C43243" w:rsidP="00C43243">
            <w:pPr>
              <w:pStyle w:val="Sinespaciado"/>
              <w:jc w:val="center"/>
            </w:pPr>
          </w:p>
          <w:p w14:paraId="68C9B727" w14:textId="77777777" w:rsidR="00C43243" w:rsidRPr="005C3A57" w:rsidRDefault="00C43243" w:rsidP="00C43243">
            <w:pPr>
              <w:pStyle w:val="Sinespaciado"/>
              <w:jc w:val="center"/>
            </w:pPr>
            <w:r w:rsidRPr="005C3A57">
              <w:t>100%</w:t>
            </w:r>
          </w:p>
        </w:tc>
        <w:tc>
          <w:tcPr>
            <w:tcW w:w="1712" w:type="dxa"/>
            <w:vAlign w:val="center"/>
          </w:tcPr>
          <w:p w14:paraId="1D844D4E" w14:textId="77777777" w:rsidR="00C43243" w:rsidRPr="005C3A57" w:rsidRDefault="00C43243" w:rsidP="00C43243">
            <w:pPr>
              <w:pStyle w:val="Sinespaciado"/>
            </w:pPr>
            <w:r w:rsidRPr="005C3A57">
              <w:rPr>
                <w:rFonts w:ascii="Calibri" w:hAnsi="Calibri"/>
                <w:bCs/>
                <w:sz w:val="20"/>
                <w:szCs w:val="20"/>
              </w:rPr>
              <w:t>Secc. Epidemiología</w:t>
            </w:r>
          </w:p>
        </w:tc>
      </w:tr>
      <w:tr w:rsidR="00C43243" w:rsidRPr="005C3A57" w14:paraId="72D645F3" w14:textId="77777777" w:rsidTr="00C43243">
        <w:trPr>
          <w:trHeight w:val="587"/>
        </w:trPr>
        <w:tc>
          <w:tcPr>
            <w:tcW w:w="3066" w:type="dxa"/>
            <w:vAlign w:val="center"/>
          </w:tcPr>
          <w:p w14:paraId="5EE0A452" w14:textId="77777777" w:rsidR="00C43243" w:rsidRPr="005C3A57" w:rsidRDefault="00C43243" w:rsidP="00C43243">
            <w:pPr>
              <w:pStyle w:val="Sinespaciado"/>
            </w:pPr>
            <w:r w:rsidRPr="005C3A57">
              <w:rPr>
                <w:rFonts w:ascii="Calibri" w:hAnsi="Calibri"/>
                <w:bCs/>
                <w:sz w:val="20"/>
                <w:szCs w:val="20"/>
              </w:rPr>
              <w:t>Seguimiento al cumplimiento del SISMAP Salud</w:t>
            </w:r>
          </w:p>
        </w:tc>
        <w:tc>
          <w:tcPr>
            <w:tcW w:w="1423" w:type="dxa"/>
            <w:vAlign w:val="center"/>
          </w:tcPr>
          <w:p w14:paraId="6B0CB407" w14:textId="77777777" w:rsidR="00C43243" w:rsidRPr="005C3A57" w:rsidRDefault="00C43243" w:rsidP="00C43243">
            <w:pPr>
              <w:pStyle w:val="Sinespaciado"/>
              <w:jc w:val="center"/>
            </w:pPr>
            <w:r w:rsidRPr="005C3A57">
              <w:rPr>
                <w:rFonts w:ascii="Calibri" w:hAnsi="Calibri"/>
                <w:bCs/>
                <w:sz w:val="20"/>
                <w:szCs w:val="20"/>
              </w:rPr>
              <w:t>2</w:t>
            </w:r>
          </w:p>
        </w:tc>
        <w:tc>
          <w:tcPr>
            <w:tcW w:w="1200" w:type="dxa"/>
            <w:vAlign w:val="center"/>
          </w:tcPr>
          <w:p w14:paraId="6163735E" w14:textId="00BF515D" w:rsidR="00C43243" w:rsidRPr="005C3A57" w:rsidRDefault="00AB11B8" w:rsidP="00C43243">
            <w:pPr>
              <w:pStyle w:val="Sinespaciado"/>
              <w:jc w:val="center"/>
            </w:pPr>
            <w:r>
              <w:t>2</w:t>
            </w:r>
          </w:p>
        </w:tc>
        <w:tc>
          <w:tcPr>
            <w:tcW w:w="1653" w:type="dxa"/>
          </w:tcPr>
          <w:p w14:paraId="3F4DBCAF" w14:textId="77777777" w:rsidR="00C43243" w:rsidRPr="005C3A57" w:rsidRDefault="00C43243" w:rsidP="00C43243">
            <w:pPr>
              <w:pStyle w:val="Sinespaciado"/>
              <w:jc w:val="center"/>
            </w:pPr>
          </w:p>
          <w:p w14:paraId="244C4FC1" w14:textId="1DFFB6D5" w:rsidR="00C43243" w:rsidRPr="005C3A57" w:rsidRDefault="00AB11B8" w:rsidP="002D7475">
            <w:pPr>
              <w:pStyle w:val="Sinespaciado"/>
              <w:jc w:val="center"/>
            </w:pPr>
            <w:r>
              <w:t>100</w:t>
            </w:r>
            <w:r w:rsidR="00C43243" w:rsidRPr="005C3A57">
              <w:t>%</w:t>
            </w:r>
          </w:p>
        </w:tc>
        <w:tc>
          <w:tcPr>
            <w:tcW w:w="1712" w:type="dxa"/>
            <w:vAlign w:val="center"/>
          </w:tcPr>
          <w:p w14:paraId="1E9C7236" w14:textId="77777777" w:rsidR="00C43243" w:rsidRPr="005C3A57" w:rsidRDefault="00C43243" w:rsidP="00C43243">
            <w:pPr>
              <w:pStyle w:val="Sinespaciado"/>
            </w:pPr>
            <w:r w:rsidRPr="005C3A57">
              <w:rPr>
                <w:rFonts w:ascii="Calibri" w:hAnsi="Calibri"/>
                <w:bCs/>
                <w:sz w:val="20"/>
                <w:szCs w:val="20"/>
              </w:rPr>
              <w:t xml:space="preserve">Secc. Calidad         </w:t>
            </w:r>
          </w:p>
        </w:tc>
      </w:tr>
      <w:tr w:rsidR="00C43243" w:rsidRPr="005C3A57" w14:paraId="05122EFC" w14:textId="77777777" w:rsidTr="00C43243">
        <w:trPr>
          <w:trHeight w:val="587"/>
        </w:trPr>
        <w:tc>
          <w:tcPr>
            <w:tcW w:w="3066" w:type="dxa"/>
            <w:vAlign w:val="center"/>
          </w:tcPr>
          <w:p w14:paraId="21466E4B" w14:textId="77777777" w:rsidR="00C43243" w:rsidRPr="005C3A57" w:rsidRDefault="00C43243" w:rsidP="00C43243">
            <w:pPr>
              <w:pStyle w:val="Sinespaciado"/>
            </w:pPr>
            <w:r w:rsidRPr="005C3A57">
              <w:rPr>
                <w:rFonts w:ascii="Calibri" w:hAnsi="Calibri"/>
                <w:bCs/>
                <w:sz w:val="20"/>
                <w:szCs w:val="20"/>
              </w:rPr>
              <w:t xml:space="preserve">Autoevaluación de calidad de datos de reportes rutinarios </w:t>
            </w:r>
          </w:p>
        </w:tc>
        <w:tc>
          <w:tcPr>
            <w:tcW w:w="1423" w:type="dxa"/>
            <w:vAlign w:val="center"/>
          </w:tcPr>
          <w:p w14:paraId="26020632" w14:textId="77777777" w:rsidR="00C43243" w:rsidRPr="005C3A57" w:rsidRDefault="00C43243" w:rsidP="00C43243">
            <w:pPr>
              <w:pStyle w:val="Sinespaciado"/>
              <w:jc w:val="center"/>
            </w:pPr>
            <w:r w:rsidRPr="005C3A57">
              <w:rPr>
                <w:rFonts w:ascii="Calibri" w:hAnsi="Calibri"/>
                <w:bCs/>
                <w:sz w:val="20"/>
                <w:szCs w:val="20"/>
              </w:rPr>
              <w:t>6</w:t>
            </w:r>
          </w:p>
        </w:tc>
        <w:tc>
          <w:tcPr>
            <w:tcW w:w="1200" w:type="dxa"/>
            <w:vAlign w:val="center"/>
          </w:tcPr>
          <w:p w14:paraId="36B46290" w14:textId="77777777" w:rsidR="00C43243" w:rsidRPr="005C3A57" w:rsidRDefault="00C43243" w:rsidP="00C43243">
            <w:pPr>
              <w:pStyle w:val="Sinespaciado"/>
              <w:jc w:val="center"/>
            </w:pPr>
            <w:r w:rsidRPr="005C3A57">
              <w:t>6</w:t>
            </w:r>
          </w:p>
        </w:tc>
        <w:tc>
          <w:tcPr>
            <w:tcW w:w="1653" w:type="dxa"/>
          </w:tcPr>
          <w:p w14:paraId="41360335" w14:textId="77777777" w:rsidR="00C43243" w:rsidRPr="005C3A57" w:rsidRDefault="00C43243" w:rsidP="00C43243">
            <w:pPr>
              <w:pStyle w:val="Sinespaciado"/>
              <w:jc w:val="center"/>
            </w:pPr>
          </w:p>
          <w:p w14:paraId="5025DA60" w14:textId="77777777" w:rsidR="00C43243" w:rsidRPr="005C3A57" w:rsidRDefault="00C43243" w:rsidP="00C43243">
            <w:pPr>
              <w:pStyle w:val="Sinespaciado"/>
              <w:jc w:val="center"/>
            </w:pPr>
            <w:r w:rsidRPr="005C3A57">
              <w:t>100%</w:t>
            </w:r>
          </w:p>
        </w:tc>
        <w:tc>
          <w:tcPr>
            <w:tcW w:w="1712" w:type="dxa"/>
            <w:vAlign w:val="center"/>
          </w:tcPr>
          <w:p w14:paraId="573771B6" w14:textId="77777777" w:rsidR="00C43243" w:rsidRPr="005C3A57" w:rsidRDefault="00C43243" w:rsidP="00C43243">
            <w:pPr>
              <w:pStyle w:val="Sinespaciado"/>
            </w:pPr>
            <w:r w:rsidRPr="005C3A57">
              <w:rPr>
                <w:rFonts w:ascii="Calibri" w:hAnsi="Calibri"/>
                <w:bCs/>
                <w:sz w:val="20"/>
                <w:szCs w:val="20"/>
              </w:rPr>
              <w:t>Estadística</w:t>
            </w:r>
          </w:p>
        </w:tc>
      </w:tr>
      <w:tr w:rsidR="00C43243" w:rsidRPr="005C3A57" w14:paraId="0274B56E" w14:textId="77777777" w:rsidTr="00C43243">
        <w:trPr>
          <w:trHeight w:val="587"/>
        </w:trPr>
        <w:tc>
          <w:tcPr>
            <w:tcW w:w="3066" w:type="dxa"/>
            <w:vAlign w:val="center"/>
          </w:tcPr>
          <w:p w14:paraId="25A12130" w14:textId="77777777" w:rsidR="00C43243" w:rsidRPr="005C3A57" w:rsidRDefault="00C43243" w:rsidP="00C43243">
            <w:pPr>
              <w:pStyle w:val="Sinespaciado"/>
            </w:pPr>
            <w:r w:rsidRPr="005C3A57">
              <w:rPr>
                <w:rFonts w:ascii="Calibri" w:hAnsi="Calibri"/>
                <w:bCs/>
                <w:sz w:val="20"/>
                <w:szCs w:val="20"/>
              </w:rPr>
              <w:t xml:space="preserve">Reporte de producción de servicios de salud de manera oportuna </w:t>
            </w:r>
          </w:p>
        </w:tc>
        <w:tc>
          <w:tcPr>
            <w:tcW w:w="1423" w:type="dxa"/>
            <w:vAlign w:val="center"/>
          </w:tcPr>
          <w:p w14:paraId="3182E549" w14:textId="77777777" w:rsidR="00C43243" w:rsidRPr="005C3A57" w:rsidRDefault="00C43243" w:rsidP="00C43243">
            <w:pPr>
              <w:pStyle w:val="Sinespaciado"/>
              <w:jc w:val="center"/>
            </w:pPr>
            <w:r w:rsidRPr="005C3A57">
              <w:rPr>
                <w:rFonts w:ascii="Calibri" w:hAnsi="Calibri"/>
                <w:bCs/>
                <w:sz w:val="20"/>
                <w:szCs w:val="20"/>
              </w:rPr>
              <w:t>6</w:t>
            </w:r>
          </w:p>
        </w:tc>
        <w:tc>
          <w:tcPr>
            <w:tcW w:w="1200" w:type="dxa"/>
            <w:vAlign w:val="center"/>
          </w:tcPr>
          <w:p w14:paraId="05A2F9DD" w14:textId="77777777" w:rsidR="00C43243" w:rsidRPr="005C3A57" w:rsidRDefault="00C43243" w:rsidP="00C43243">
            <w:pPr>
              <w:pStyle w:val="Sinespaciado"/>
              <w:jc w:val="center"/>
            </w:pPr>
            <w:r w:rsidRPr="005C3A57">
              <w:t>6</w:t>
            </w:r>
          </w:p>
        </w:tc>
        <w:tc>
          <w:tcPr>
            <w:tcW w:w="1653" w:type="dxa"/>
          </w:tcPr>
          <w:p w14:paraId="58584CAE" w14:textId="77777777" w:rsidR="00C43243" w:rsidRPr="005C3A57" w:rsidRDefault="00C43243" w:rsidP="00C43243">
            <w:pPr>
              <w:pStyle w:val="Sinespaciado"/>
              <w:jc w:val="center"/>
            </w:pPr>
          </w:p>
          <w:p w14:paraId="4E828E4B" w14:textId="77777777" w:rsidR="00C43243" w:rsidRPr="005C3A57" w:rsidRDefault="00C43243" w:rsidP="00C43243">
            <w:pPr>
              <w:pStyle w:val="Sinespaciado"/>
              <w:jc w:val="center"/>
            </w:pPr>
            <w:r w:rsidRPr="005C3A57">
              <w:t>100%</w:t>
            </w:r>
          </w:p>
        </w:tc>
        <w:tc>
          <w:tcPr>
            <w:tcW w:w="1712" w:type="dxa"/>
            <w:vAlign w:val="center"/>
          </w:tcPr>
          <w:p w14:paraId="0199C059" w14:textId="77777777" w:rsidR="00C43243" w:rsidRPr="005C3A57" w:rsidRDefault="00C43243" w:rsidP="00C43243">
            <w:pPr>
              <w:pStyle w:val="Sinespaciado"/>
            </w:pPr>
            <w:r w:rsidRPr="005C3A57">
              <w:rPr>
                <w:rFonts w:ascii="Calibri" w:hAnsi="Calibri"/>
                <w:bCs/>
                <w:sz w:val="20"/>
                <w:szCs w:val="20"/>
              </w:rPr>
              <w:t>Estadística</w:t>
            </w:r>
          </w:p>
        </w:tc>
      </w:tr>
      <w:tr w:rsidR="00C43243" w:rsidRPr="005C3A57" w14:paraId="62AF750B" w14:textId="77777777" w:rsidTr="00C43243">
        <w:trPr>
          <w:trHeight w:val="587"/>
        </w:trPr>
        <w:tc>
          <w:tcPr>
            <w:tcW w:w="3066" w:type="dxa"/>
            <w:vAlign w:val="center"/>
          </w:tcPr>
          <w:p w14:paraId="5260FF0C" w14:textId="77777777" w:rsidR="00C43243" w:rsidRPr="005C3A57" w:rsidRDefault="00C43243" w:rsidP="00C43243">
            <w:pPr>
              <w:pStyle w:val="Sinespaciado"/>
            </w:pPr>
            <w:r w:rsidRPr="005C3A57">
              <w:rPr>
                <w:rFonts w:ascii="Calibri" w:hAnsi="Calibri"/>
                <w:bCs/>
                <w:sz w:val="20"/>
                <w:szCs w:val="20"/>
              </w:rPr>
              <w:t>Elaboración del POA 2022</w:t>
            </w:r>
          </w:p>
        </w:tc>
        <w:tc>
          <w:tcPr>
            <w:tcW w:w="1423" w:type="dxa"/>
            <w:vAlign w:val="center"/>
          </w:tcPr>
          <w:p w14:paraId="6E255CA3" w14:textId="77777777" w:rsidR="00C43243" w:rsidRPr="005C3A57" w:rsidRDefault="00C43243" w:rsidP="00C43243">
            <w:pPr>
              <w:pStyle w:val="Sinespaciado"/>
              <w:jc w:val="center"/>
            </w:pPr>
            <w:r w:rsidRPr="005C3A57">
              <w:rPr>
                <w:rFonts w:ascii="Calibri" w:hAnsi="Calibri"/>
                <w:bCs/>
                <w:sz w:val="20"/>
                <w:szCs w:val="20"/>
              </w:rPr>
              <w:t>1</w:t>
            </w:r>
          </w:p>
        </w:tc>
        <w:tc>
          <w:tcPr>
            <w:tcW w:w="1200" w:type="dxa"/>
            <w:vAlign w:val="center"/>
          </w:tcPr>
          <w:p w14:paraId="2A5FD2AD" w14:textId="77777777" w:rsidR="00C43243" w:rsidRPr="005C3A57" w:rsidRDefault="00C43243" w:rsidP="00C43243">
            <w:pPr>
              <w:pStyle w:val="Sinespaciado"/>
              <w:jc w:val="center"/>
            </w:pPr>
            <w:r w:rsidRPr="005C3A57">
              <w:t>1</w:t>
            </w:r>
          </w:p>
        </w:tc>
        <w:tc>
          <w:tcPr>
            <w:tcW w:w="1653" w:type="dxa"/>
          </w:tcPr>
          <w:p w14:paraId="3921FB42" w14:textId="77777777" w:rsidR="00C43243" w:rsidRPr="005C3A57" w:rsidRDefault="00C43243" w:rsidP="00C43243">
            <w:pPr>
              <w:pStyle w:val="Sinespaciado"/>
              <w:jc w:val="center"/>
            </w:pPr>
          </w:p>
          <w:p w14:paraId="67B0E698" w14:textId="77777777" w:rsidR="00C43243" w:rsidRPr="005C3A57" w:rsidRDefault="00C43243" w:rsidP="00C43243">
            <w:pPr>
              <w:pStyle w:val="Sinespaciado"/>
              <w:jc w:val="center"/>
            </w:pPr>
            <w:r w:rsidRPr="005C3A57">
              <w:t>100%</w:t>
            </w:r>
          </w:p>
        </w:tc>
        <w:tc>
          <w:tcPr>
            <w:tcW w:w="1712" w:type="dxa"/>
            <w:vAlign w:val="center"/>
          </w:tcPr>
          <w:p w14:paraId="088B4A56" w14:textId="77777777" w:rsidR="00C43243" w:rsidRPr="005C3A57" w:rsidRDefault="00C43243" w:rsidP="00C43243">
            <w:pPr>
              <w:pStyle w:val="Sinespaciado"/>
            </w:pPr>
            <w:r w:rsidRPr="005C3A57">
              <w:rPr>
                <w:rFonts w:ascii="Calibri" w:hAnsi="Calibri"/>
                <w:bCs/>
                <w:sz w:val="20"/>
                <w:szCs w:val="20"/>
              </w:rPr>
              <w:t>Div. Planificación y Desarrollo</w:t>
            </w:r>
          </w:p>
        </w:tc>
      </w:tr>
      <w:tr w:rsidR="00C43243" w:rsidRPr="005C3A57" w14:paraId="0B1E3A68" w14:textId="77777777" w:rsidTr="00C43243">
        <w:trPr>
          <w:trHeight w:val="587"/>
        </w:trPr>
        <w:tc>
          <w:tcPr>
            <w:tcW w:w="3066" w:type="dxa"/>
            <w:vAlign w:val="center"/>
          </w:tcPr>
          <w:p w14:paraId="002A22DB" w14:textId="77777777" w:rsidR="00C43243" w:rsidRPr="005C3A57" w:rsidRDefault="00C43243" w:rsidP="00C43243">
            <w:pPr>
              <w:pStyle w:val="Sinespaciado"/>
            </w:pPr>
            <w:r w:rsidRPr="005C3A57">
              <w:rPr>
                <w:rFonts w:ascii="Calibri" w:hAnsi="Calibri"/>
                <w:bCs/>
                <w:sz w:val="20"/>
                <w:szCs w:val="20"/>
              </w:rPr>
              <w:t>Elaboración de la Memoria Institucional 2021</w:t>
            </w:r>
          </w:p>
        </w:tc>
        <w:tc>
          <w:tcPr>
            <w:tcW w:w="1423" w:type="dxa"/>
            <w:vAlign w:val="center"/>
          </w:tcPr>
          <w:p w14:paraId="6B87E8B3" w14:textId="77777777" w:rsidR="00C43243" w:rsidRPr="005C3A57" w:rsidRDefault="00C43243" w:rsidP="00C43243">
            <w:pPr>
              <w:pStyle w:val="Sinespaciado"/>
              <w:jc w:val="center"/>
            </w:pPr>
            <w:r w:rsidRPr="005C3A57">
              <w:rPr>
                <w:rFonts w:ascii="Calibri" w:hAnsi="Calibri"/>
                <w:bCs/>
                <w:sz w:val="20"/>
                <w:szCs w:val="20"/>
              </w:rPr>
              <w:t>1</w:t>
            </w:r>
          </w:p>
        </w:tc>
        <w:tc>
          <w:tcPr>
            <w:tcW w:w="1200" w:type="dxa"/>
            <w:vAlign w:val="center"/>
          </w:tcPr>
          <w:p w14:paraId="57F6FD42" w14:textId="77777777" w:rsidR="00C43243" w:rsidRPr="005C3A57" w:rsidRDefault="00C43243" w:rsidP="00C43243">
            <w:pPr>
              <w:pStyle w:val="Sinespaciado"/>
              <w:jc w:val="center"/>
            </w:pPr>
            <w:r w:rsidRPr="005C3A57">
              <w:t>1</w:t>
            </w:r>
          </w:p>
        </w:tc>
        <w:tc>
          <w:tcPr>
            <w:tcW w:w="1653" w:type="dxa"/>
          </w:tcPr>
          <w:p w14:paraId="395EBA4C" w14:textId="77777777" w:rsidR="00C43243" w:rsidRPr="005C3A57" w:rsidRDefault="00C43243" w:rsidP="00C43243">
            <w:pPr>
              <w:pStyle w:val="Sinespaciado"/>
              <w:jc w:val="center"/>
            </w:pPr>
          </w:p>
          <w:p w14:paraId="021DCFFA" w14:textId="77777777" w:rsidR="00C43243" w:rsidRPr="005C3A57" w:rsidRDefault="00C43243" w:rsidP="00C43243">
            <w:pPr>
              <w:pStyle w:val="Sinespaciado"/>
              <w:jc w:val="center"/>
            </w:pPr>
            <w:r w:rsidRPr="005C3A57">
              <w:t>100%</w:t>
            </w:r>
          </w:p>
        </w:tc>
        <w:tc>
          <w:tcPr>
            <w:tcW w:w="1712" w:type="dxa"/>
            <w:vAlign w:val="center"/>
          </w:tcPr>
          <w:p w14:paraId="4CC05F8B" w14:textId="77777777" w:rsidR="00C43243" w:rsidRPr="005C3A57" w:rsidRDefault="00C43243" w:rsidP="00C43243">
            <w:pPr>
              <w:pStyle w:val="Sinespaciado"/>
            </w:pPr>
            <w:r w:rsidRPr="005C3A57">
              <w:rPr>
                <w:rFonts w:ascii="Calibri" w:hAnsi="Calibri"/>
                <w:bCs/>
                <w:sz w:val="20"/>
                <w:szCs w:val="20"/>
              </w:rPr>
              <w:t>Div. Planificación y Desarrollo</w:t>
            </w:r>
          </w:p>
        </w:tc>
      </w:tr>
      <w:tr w:rsidR="00C43243" w:rsidRPr="005C3A57" w14:paraId="72FAC89C" w14:textId="77777777" w:rsidTr="00C43243">
        <w:trPr>
          <w:trHeight w:val="587"/>
        </w:trPr>
        <w:tc>
          <w:tcPr>
            <w:tcW w:w="3066" w:type="dxa"/>
            <w:vAlign w:val="center"/>
          </w:tcPr>
          <w:p w14:paraId="21B36945" w14:textId="77777777" w:rsidR="00C43243" w:rsidRPr="005C3A57" w:rsidRDefault="00C43243" w:rsidP="00C43243">
            <w:pPr>
              <w:pStyle w:val="Sinespaciado"/>
              <w:rPr>
                <w:rFonts w:ascii="Calibri" w:hAnsi="Calibri" w:cs="Calibri"/>
                <w:sz w:val="20"/>
                <w:szCs w:val="20"/>
              </w:rPr>
            </w:pPr>
            <w:r w:rsidRPr="005C3A57">
              <w:rPr>
                <w:rFonts w:ascii="Calibri" w:hAnsi="Calibri"/>
                <w:bCs/>
                <w:sz w:val="20"/>
                <w:szCs w:val="20"/>
              </w:rPr>
              <w:t>Levantamiento de los Proyectos de Cooperación finalizados en el 2020 y en ejecución.</w:t>
            </w:r>
          </w:p>
        </w:tc>
        <w:tc>
          <w:tcPr>
            <w:tcW w:w="1423" w:type="dxa"/>
            <w:vAlign w:val="center"/>
          </w:tcPr>
          <w:p w14:paraId="7ADA4C76" w14:textId="77777777" w:rsidR="00C43243" w:rsidRPr="005C3A57" w:rsidRDefault="00C43243" w:rsidP="00C43243">
            <w:pPr>
              <w:pStyle w:val="Sinespaciado"/>
              <w:jc w:val="center"/>
              <w:rPr>
                <w:rFonts w:ascii="Calibri" w:hAnsi="Calibri" w:cs="Calibri"/>
                <w:bCs/>
                <w:sz w:val="20"/>
                <w:szCs w:val="20"/>
              </w:rPr>
            </w:pPr>
            <w:r w:rsidRPr="005C3A57">
              <w:rPr>
                <w:rFonts w:ascii="Calibri" w:hAnsi="Calibri"/>
                <w:bCs/>
                <w:sz w:val="20"/>
                <w:szCs w:val="20"/>
              </w:rPr>
              <w:t>1</w:t>
            </w:r>
          </w:p>
        </w:tc>
        <w:tc>
          <w:tcPr>
            <w:tcW w:w="1200" w:type="dxa"/>
            <w:vAlign w:val="center"/>
          </w:tcPr>
          <w:p w14:paraId="23B44740" w14:textId="77777777" w:rsidR="00C43243" w:rsidRPr="005C3A57" w:rsidRDefault="00C43243" w:rsidP="00C43243">
            <w:pPr>
              <w:pStyle w:val="Sinespaciado"/>
              <w:jc w:val="center"/>
            </w:pPr>
            <w:r w:rsidRPr="005C3A57">
              <w:t>1</w:t>
            </w:r>
          </w:p>
        </w:tc>
        <w:tc>
          <w:tcPr>
            <w:tcW w:w="1653" w:type="dxa"/>
          </w:tcPr>
          <w:p w14:paraId="561E29CE" w14:textId="772E149B" w:rsidR="00C43243" w:rsidRPr="005C3A57" w:rsidRDefault="002D7475" w:rsidP="00C43243">
            <w:pPr>
              <w:pStyle w:val="Sinespaciado"/>
              <w:jc w:val="center"/>
            </w:pPr>
            <w:r>
              <w:t xml:space="preserve">                    </w:t>
            </w:r>
            <w:r w:rsidR="00C43243" w:rsidRPr="005C3A57">
              <w:t>100%</w:t>
            </w:r>
          </w:p>
        </w:tc>
        <w:tc>
          <w:tcPr>
            <w:tcW w:w="1712" w:type="dxa"/>
            <w:vAlign w:val="center"/>
          </w:tcPr>
          <w:p w14:paraId="5E36AF95" w14:textId="77777777" w:rsidR="00C43243" w:rsidRPr="005C3A57" w:rsidRDefault="00C43243" w:rsidP="00C43243">
            <w:pPr>
              <w:pStyle w:val="Sinespaciado"/>
              <w:rPr>
                <w:rFonts w:ascii="Calibri" w:hAnsi="Calibri" w:cs="Calibri"/>
                <w:sz w:val="20"/>
                <w:szCs w:val="20"/>
              </w:rPr>
            </w:pPr>
            <w:r w:rsidRPr="005C3A57">
              <w:rPr>
                <w:rFonts w:ascii="Calibri" w:hAnsi="Calibri"/>
                <w:bCs/>
                <w:sz w:val="20"/>
                <w:szCs w:val="20"/>
              </w:rPr>
              <w:t>Monitoreo y Evaluación</w:t>
            </w:r>
          </w:p>
        </w:tc>
      </w:tr>
      <w:tr w:rsidR="00C43243" w:rsidRPr="005C3A57" w14:paraId="6AC5A3DE" w14:textId="77777777" w:rsidTr="00C43243">
        <w:trPr>
          <w:trHeight w:val="587"/>
        </w:trPr>
        <w:tc>
          <w:tcPr>
            <w:tcW w:w="3066" w:type="dxa"/>
            <w:vAlign w:val="center"/>
          </w:tcPr>
          <w:p w14:paraId="19EEEE94" w14:textId="77777777" w:rsidR="00C43243" w:rsidRPr="005C3A57" w:rsidRDefault="00C43243" w:rsidP="00C43243">
            <w:pPr>
              <w:pStyle w:val="Sinespaciado"/>
              <w:rPr>
                <w:rFonts w:ascii="Calibri" w:hAnsi="Calibri" w:cs="Calibri"/>
                <w:sz w:val="20"/>
                <w:szCs w:val="20"/>
              </w:rPr>
            </w:pPr>
            <w:r w:rsidRPr="005C3A57">
              <w:rPr>
                <w:rFonts w:ascii="Calibri" w:hAnsi="Calibri"/>
                <w:bCs/>
                <w:sz w:val="20"/>
                <w:szCs w:val="20"/>
              </w:rPr>
              <w:t>Seguimiento a la implementación del Plan de Mejora CAF</w:t>
            </w:r>
          </w:p>
        </w:tc>
        <w:tc>
          <w:tcPr>
            <w:tcW w:w="1423" w:type="dxa"/>
            <w:vAlign w:val="center"/>
          </w:tcPr>
          <w:p w14:paraId="7E435870" w14:textId="77777777" w:rsidR="00C43243" w:rsidRPr="005C3A57" w:rsidRDefault="00C43243" w:rsidP="00C43243">
            <w:pPr>
              <w:pStyle w:val="Sinespaciado"/>
              <w:jc w:val="center"/>
              <w:rPr>
                <w:rFonts w:ascii="Calibri" w:hAnsi="Calibri" w:cs="Calibri"/>
                <w:bCs/>
                <w:sz w:val="20"/>
                <w:szCs w:val="20"/>
              </w:rPr>
            </w:pPr>
            <w:r w:rsidRPr="005C3A57">
              <w:rPr>
                <w:rFonts w:ascii="Calibri" w:hAnsi="Calibri"/>
                <w:bCs/>
                <w:sz w:val="20"/>
                <w:szCs w:val="20"/>
              </w:rPr>
              <w:t>2</w:t>
            </w:r>
          </w:p>
        </w:tc>
        <w:tc>
          <w:tcPr>
            <w:tcW w:w="1200" w:type="dxa"/>
            <w:vAlign w:val="center"/>
          </w:tcPr>
          <w:p w14:paraId="78A4B51F" w14:textId="301BCC9C" w:rsidR="00C43243" w:rsidRPr="005C3A57" w:rsidRDefault="002D7475" w:rsidP="00C43243">
            <w:pPr>
              <w:pStyle w:val="Sinespaciado"/>
              <w:jc w:val="center"/>
            </w:pPr>
            <w:r>
              <w:t>2</w:t>
            </w:r>
          </w:p>
        </w:tc>
        <w:tc>
          <w:tcPr>
            <w:tcW w:w="1653" w:type="dxa"/>
          </w:tcPr>
          <w:p w14:paraId="61C570F4" w14:textId="634444E6" w:rsidR="00C43243" w:rsidRPr="005C3A57" w:rsidRDefault="002D7475" w:rsidP="00C43243">
            <w:pPr>
              <w:pStyle w:val="Sinespaciado"/>
              <w:jc w:val="center"/>
            </w:pPr>
            <w:r>
              <w:t>100</w:t>
            </w:r>
            <w:r w:rsidR="00C43243" w:rsidRPr="005C3A57">
              <w:t>%</w:t>
            </w:r>
          </w:p>
        </w:tc>
        <w:tc>
          <w:tcPr>
            <w:tcW w:w="1712" w:type="dxa"/>
            <w:vAlign w:val="center"/>
          </w:tcPr>
          <w:p w14:paraId="6E8B22DE" w14:textId="77777777" w:rsidR="00C43243" w:rsidRPr="005C3A57" w:rsidRDefault="00C43243" w:rsidP="00C43243">
            <w:pPr>
              <w:pStyle w:val="Sinespaciado"/>
              <w:rPr>
                <w:rFonts w:ascii="Calibri" w:hAnsi="Calibri" w:cs="Calibri"/>
                <w:sz w:val="20"/>
                <w:szCs w:val="20"/>
              </w:rPr>
            </w:pPr>
            <w:r w:rsidRPr="005C3A57">
              <w:rPr>
                <w:rFonts w:ascii="Calibri" w:hAnsi="Calibri"/>
                <w:bCs/>
                <w:sz w:val="20"/>
                <w:szCs w:val="20"/>
              </w:rPr>
              <w:t xml:space="preserve">Secc. Calidad         </w:t>
            </w:r>
          </w:p>
        </w:tc>
      </w:tr>
      <w:tr w:rsidR="00C43243" w:rsidRPr="005C3A57" w14:paraId="374E5311" w14:textId="77777777" w:rsidTr="00C43243">
        <w:trPr>
          <w:trHeight w:val="587"/>
        </w:trPr>
        <w:tc>
          <w:tcPr>
            <w:tcW w:w="3066" w:type="dxa"/>
            <w:vAlign w:val="center"/>
          </w:tcPr>
          <w:p w14:paraId="3B2C7A5A" w14:textId="77777777" w:rsidR="00C43243" w:rsidRPr="005C3A57" w:rsidRDefault="00C43243" w:rsidP="00C43243">
            <w:pPr>
              <w:pStyle w:val="Sinespaciado"/>
              <w:rPr>
                <w:rFonts w:ascii="Calibri" w:hAnsi="Calibri" w:cs="Calibri"/>
                <w:sz w:val="20"/>
                <w:szCs w:val="20"/>
              </w:rPr>
            </w:pPr>
            <w:r w:rsidRPr="005C3A57">
              <w:rPr>
                <w:rFonts w:ascii="Calibri" w:hAnsi="Calibri"/>
                <w:bCs/>
                <w:sz w:val="20"/>
                <w:szCs w:val="20"/>
              </w:rPr>
              <w:t>Sesiones de trabajo comité de calidad</w:t>
            </w:r>
          </w:p>
        </w:tc>
        <w:tc>
          <w:tcPr>
            <w:tcW w:w="1423" w:type="dxa"/>
            <w:vAlign w:val="center"/>
          </w:tcPr>
          <w:p w14:paraId="345EAE88" w14:textId="77777777" w:rsidR="00C43243" w:rsidRPr="005C3A57" w:rsidRDefault="00C43243" w:rsidP="00C43243">
            <w:pPr>
              <w:pStyle w:val="Sinespaciado"/>
              <w:jc w:val="center"/>
              <w:rPr>
                <w:rFonts w:ascii="Calibri" w:hAnsi="Calibri" w:cs="Calibri"/>
                <w:bCs/>
                <w:sz w:val="20"/>
                <w:szCs w:val="20"/>
              </w:rPr>
            </w:pPr>
            <w:r w:rsidRPr="005C3A57">
              <w:rPr>
                <w:rFonts w:ascii="Calibri" w:hAnsi="Calibri"/>
                <w:bCs/>
                <w:sz w:val="20"/>
                <w:szCs w:val="20"/>
              </w:rPr>
              <w:t>3</w:t>
            </w:r>
          </w:p>
        </w:tc>
        <w:tc>
          <w:tcPr>
            <w:tcW w:w="1200" w:type="dxa"/>
            <w:vAlign w:val="center"/>
          </w:tcPr>
          <w:p w14:paraId="2F5A5719" w14:textId="77777777" w:rsidR="00C43243" w:rsidRPr="005C3A57" w:rsidRDefault="00C43243" w:rsidP="00C43243">
            <w:pPr>
              <w:pStyle w:val="Sinespaciado"/>
              <w:jc w:val="center"/>
            </w:pPr>
            <w:r w:rsidRPr="005C3A57">
              <w:t>2</w:t>
            </w:r>
          </w:p>
        </w:tc>
        <w:tc>
          <w:tcPr>
            <w:tcW w:w="1653" w:type="dxa"/>
          </w:tcPr>
          <w:p w14:paraId="37CC1CB2" w14:textId="1852B578" w:rsidR="00C43243" w:rsidRPr="005C3A57" w:rsidRDefault="002D7475" w:rsidP="00C43243">
            <w:pPr>
              <w:pStyle w:val="Sinespaciado"/>
              <w:jc w:val="center"/>
            </w:pPr>
            <w:r>
              <w:t>66.66</w:t>
            </w:r>
            <w:r w:rsidR="00C43243" w:rsidRPr="005C3A57">
              <w:t>%</w:t>
            </w:r>
          </w:p>
        </w:tc>
        <w:tc>
          <w:tcPr>
            <w:tcW w:w="1712" w:type="dxa"/>
            <w:vAlign w:val="center"/>
          </w:tcPr>
          <w:p w14:paraId="2C759E80" w14:textId="77777777" w:rsidR="00C43243" w:rsidRPr="005C3A57" w:rsidRDefault="00C43243" w:rsidP="00C43243">
            <w:pPr>
              <w:pStyle w:val="Sinespaciado"/>
              <w:rPr>
                <w:rFonts w:ascii="Calibri" w:hAnsi="Calibri" w:cs="Calibri"/>
                <w:sz w:val="20"/>
                <w:szCs w:val="20"/>
              </w:rPr>
            </w:pPr>
            <w:r w:rsidRPr="005C3A57">
              <w:rPr>
                <w:rFonts w:ascii="Calibri" w:hAnsi="Calibri"/>
                <w:bCs/>
                <w:sz w:val="20"/>
                <w:szCs w:val="20"/>
              </w:rPr>
              <w:t xml:space="preserve">Secc. Calidad         </w:t>
            </w:r>
          </w:p>
        </w:tc>
      </w:tr>
      <w:tr w:rsidR="00C43243" w:rsidRPr="005C3A57" w14:paraId="71D44684" w14:textId="77777777" w:rsidTr="00C43243">
        <w:trPr>
          <w:trHeight w:val="587"/>
        </w:trPr>
        <w:tc>
          <w:tcPr>
            <w:tcW w:w="3066" w:type="dxa"/>
            <w:vAlign w:val="center"/>
          </w:tcPr>
          <w:p w14:paraId="52D5805A" w14:textId="77777777" w:rsidR="00C43243" w:rsidRPr="005C3A57" w:rsidRDefault="00C43243" w:rsidP="00C43243">
            <w:pPr>
              <w:pStyle w:val="Sinespaciado"/>
              <w:rPr>
                <w:rFonts w:ascii="Calibri" w:hAnsi="Calibri" w:cs="Calibri"/>
                <w:sz w:val="20"/>
                <w:szCs w:val="20"/>
              </w:rPr>
            </w:pPr>
            <w:r w:rsidRPr="005C3A57">
              <w:rPr>
                <w:rFonts w:ascii="Calibri" w:hAnsi="Calibri"/>
                <w:bCs/>
                <w:sz w:val="20"/>
                <w:szCs w:val="20"/>
              </w:rPr>
              <w:t>Seguimiento a la implementación Carta Compromiso al Ciudadano (CCC)</w:t>
            </w:r>
          </w:p>
        </w:tc>
        <w:tc>
          <w:tcPr>
            <w:tcW w:w="1423" w:type="dxa"/>
            <w:vAlign w:val="center"/>
          </w:tcPr>
          <w:p w14:paraId="63A9D9FB" w14:textId="77777777" w:rsidR="00C43243" w:rsidRPr="005C3A57" w:rsidRDefault="00C43243" w:rsidP="00C43243">
            <w:pPr>
              <w:pStyle w:val="Sinespaciado"/>
              <w:jc w:val="center"/>
              <w:rPr>
                <w:rFonts w:ascii="Calibri" w:hAnsi="Calibri" w:cs="Calibri"/>
                <w:bCs/>
                <w:sz w:val="20"/>
                <w:szCs w:val="20"/>
              </w:rPr>
            </w:pPr>
            <w:r w:rsidRPr="005C3A57">
              <w:rPr>
                <w:rFonts w:ascii="Calibri" w:hAnsi="Calibri"/>
                <w:bCs/>
                <w:sz w:val="20"/>
                <w:szCs w:val="20"/>
              </w:rPr>
              <w:t>2</w:t>
            </w:r>
          </w:p>
        </w:tc>
        <w:tc>
          <w:tcPr>
            <w:tcW w:w="1200" w:type="dxa"/>
            <w:vAlign w:val="center"/>
          </w:tcPr>
          <w:p w14:paraId="061C517F" w14:textId="77777777" w:rsidR="00C43243" w:rsidRPr="005C3A57" w:rsidRDefault="00C43243" w:rsidP="00C43243">
            <w:pPr>
              <w:pStyle w:val="Sinespaciado"/>
              <w:jc w:val="center"/>
            </w:pPr>
            <w:r w:rsidRPr="005C3A57">
              <w:t>2</w:t>
            </w:r>
          </w:p>
        </w:tc>
        <w:tc>
          <w:tcPr>
            <w:tcW w:w="1653" w:type="dxa"/>
          </w:tcPr>
          <w:p w14:paraId="076F2A6A" w14:textId="77777777" w:rsidR="00C43243" w:rsidRPr="005C3A57" w:rsidRDefault="00C43243" w:rsidP="00C43243">
            <w:pPr>
              <w:pStyle w:val="Sinespaciado"/>
              <w:jc w:val="center"/>
            </w:pPr>
            <w:r w:rsidRPr="005C3A57">
              <w:t>100%</w:t>
            </w:r>
          </w:p>
        </w:tc>
        <w:tc>
          <w:tcPr>
            <w:tcW w:w="1712" w:type="dxa"/>
            <w:vAlign w:val="center"/>
          </w:tcPr>
          <w:p w14:paraId="4EBADD9A" w14:textId="77777777" w:rsidR="00C43243" w:rsidRPr="005C3A57" w:rsidRDefault="00C43243" w:rsidP="00C43243">
            <w:pPr>
              <w:pStyle w:val="Sinespaciado"/>
              <w:rPr>
                <w:rFonts w:ascii="Calibri" w:hAnsi="Calibri" w:cs="Calibri"/>
                <w:sz w:val="20"/>
                <w:szCs w:val="20"/>
              </w:rPr>
            </w:pPr>
            <w:r w:rsidRPr="005C3A57">
              <w:rPr>
                <w:rFonts w:ascii="Calibri" w:hAnsi="Calibri"/>
                <w:bCs/>
                <w:sz w:val="20"/>
                <w:szCs w:val="20"/>
              </w:rPr>
              <w:t xml:space="preserve">Secc. Calidad         </w:t>
            </w:r>
          </w:p>
        </w:tc>
      </w:tr>
      <w:tr w:rsidR="00C43243" w:rsidRPr="007D19A8" w14:paraId="52CEA296" w14:textId="77777777" w:rsidTr="00C43243">
        <w:trPr>
          <w:trHeight w:val="446"/>
        </w:trPr>
        <w:tc>
          <w:tcPr>
            <w:tcW w:w="3066" w:type="dxa"/>
            <w:shd w:val="clear" w:color="auto" w:fill="76923C" w:themeFill="accent3" w:themeFillShade="BF"/>
          </w:tcPr>
          <w:p w14:paraId="77A23388" w14:textId="77777777" w:rsidR="00C43243" w:rsidRPr="007D19A8" w:rsidRDefault="00C43243" w:rsidP="00C43243">
            <w:pPr>
              <w:pStyle w:val="Sinespaciado"/>
              <w:rPr>
                <w:rFonts w:cstheme="minorHAnsi"/>
                <w:sz w:val="18"/>
                <w:szCs w:val="18"/>
              </w:rPr>
            </w:pPr>
          </w:p>
        </w:tc>
        <w:tc>
          <w:tcPr>
            <w:tcW w:w="1423" w:type="dxa"/>
            <w:shd w:val="clear" w:color="auto" w:fill="76923C" w:themeFill="accent3" w:themeFillShade="BF"/>
            <w:vAlign w:val="center"/>
          </w:tcPr>
          <w:p w14:paraId="249FD2BB" w14:textId="77777777" w:rsidR="00C43243" w:rsidRPr="00596834" w:rsidRDefault="00C43243" w:rsidP="00C43243">
            <w:pPr>
              <w:jc w:val="center"/>
              <w:rPr>
                <w:rFonts w:cstheme="minorHAnsi"/>
                <w:b/>
                <w:sz w:val="24"/>
                <w:szCs w:val="24"/>
              </w:rPr>
            </w:pPr>
            <w:r>
              <w:rPr>
                <w:rFonts w:cstheme="minorHAnsi"/>
                <w:b/>
                <w:sz w:val="24"/>
                <w:szCs w:val="24"/>
              </w:rPr>
              <w:t>30</w:t>
            </w:r>
          </w:p>
        </w:tc>
        <w:tc>
          <w:tcPr>
            <w:tcW w:w="1200" w:type="dxa"/>
            <w:shd w:val="clear" w:color="auto" w:fill="76923C" w:themeFill="accent3" w:themeFillShade="BF"/>
            <w:vAlign w:val="center"/>
          </w:tcPr>
          <w:p w14:paraId="2264202F" w14:textId="168FB156" w:rsidR="00C43243" w:rsidRPr="00596834" w:rsidRDefault="002D7475" w:rsidP="00C43243">
            <w:pPr>
              <w:jc w:val="center"/>
              <w:rPr>
                <w:rFonts w:cstheme="minorHAnsi"/>
                <w:b/>
                <w:sz w:val="24"/>
                <w:szCs w:val="24"/>
              </w:rPr>
            </w:pPr>
            <w:r>
              <w:rPr>
                <w:rFonts w:cstheme="minorHAnsi"/>
                <w:b/>
                <w:sz w:val="24"/>
                <w:szCs w:val="24"/>
              </w:rPr>
              <w:t>29</w:t>
            </w:r>
          </w:p>
        </w:tc>
        <w:tc>
          <w:tcPr>
            <w:tcW w:w="1653" w:type="dxa"/>
            <w:shd w:val="clear" w:color="auto" w:fill="76923C" w:themeFill="accent3" w:themeFillShade="BF"/>
            <w:vAlign w:val="center"/>
          </w:tcPr>
          <w:p w14:paraId="76337327" w14:textId="0C34DEB0" w:rsidR="00C43243" w:rsidRPr="00596834" w:rsidRDefault="002D7475" w:rsidP="00C52A04">
            <w:pPr>
              <w:pStyle w:val="Sinespaciado"/>
              <w:jc w:val="center"/>
              <w:rPr>
                <w:rFonts w:cstheme="minorHAnsi"/>
                <w:b/>
                <w:sz w:val="24"/>
                <w:szCs w:val="24"/>
              </w:rPr>
            </w:pPr>
            <w:r>
              <w:rPr>
                <w:rFonts w:cstheme="minorHAnsi"/>
                <w:b/>
                <w:sz w:val="24"/>
                <w:szCs w:val="24"/>
              </w:rPr>
              <w:t>9</w:t>
            </w:r>
            <w:r w:rsidR="00C52A04">
              <w:rPr>
                <w:rFonts w:cstheme="minorHAnsi"/>
                <w:b/>
                <w:sz w:val="24"/>
                <w:szCs w:val="24"/>
              </w:rPr>
              <w:t>7</w:t>
            </w:r>
            <w:r>
              <w:rPr>
                <w:rFonts w:cstheme="minorHAnsi"/>
                <w:b/>
                <w:sz w:val="24"/>
                <w:szCs w:val="24"/>
              </w:rPr>
              <w:t>%</w:t>
            </w:r>
          </w:p>
        </w:tc>
        <w:tc>
          <w:tcPr>
            <w:tcW w:w="1712" w:type="dxa"/>
            <w:shd w:val="clear" w:color="auto" w:fill="76923C" w:themeFill="accent3" w:themeFillShade="BF"/>
          </w:tcPr>
          <w:p w14:paraId="2ED59555" w14:textId="77777777" w:rsidR="00C43243" w:rsidRPr="007D19A8" w:rsidRDefault="00C43243" w:rsidP="00C43243">
            <w:pPr>
              <w:pStyle w:val="Sinespaciado"/>
              <w:rPr>
                <w:rFonts w:cstheme="minorHAnsi"/>
                <w:b/>
                <w:bCs/>
                <w:sz w:val="18"/>
                <w:szCs w:val="18"/>
              </w:rPr>
            </w:pPr>
          </w:p>
        </w:tc>
      </w:tr>
    </w:tbl>
    <w:p w14:paraId="5C4043FC" w14:textId="77777777" w:rsidR="00C43243" w:rsidRPr="007D19A8" w:rsidRDefault="00C43243" w:rsidP="00C43243">
      <w:pPr>
        <w:pStyle w:val="Sinespaciado"/>
        <w:spacing w:line="276" w:lineRule="auto"/>
        <w:jc w:val="both"/>
        <w:rPr>
          <w:rFonts w:cstheme="minorHAnsi"/>
          <w:b/>
          <w:sz w:val="18"/>
          <w:szCs w:val="18"/>
        </w:rPr>
      </w:pPr>
      <w:r w:rsidRPr="007D19A8">
        <w:rPr>
          <w:rFonts w:cstheme="minorHAnsi"/>
          <w:b/>
          <w:sz w:val="18"/>
          <w:szCs w:val="18"/>
        </w:rPr>
        <w:t xml:space="preserve">Fuente: </w:t>
      </w:r>
      <w:r w:rsidRPr="007D19A8">
        <w:rPr>
          <w:rFonts w:cstheme="minorHAnsi"/>
          <w:sz w:val="18"/>
          <w:szCs w:val="18"/>
        </w:rPr>
        <w:t>Matriz Identificación de /Resultados/Productos/Actividades y Programación CEAS 202</w:t>
      </w:r>
      <w:r>
        <w:rPr>
          <w:rFonts w:cstheme="minorHAnsi"/>
          <w:sz w:val="18"/>
          <w:szCs w:val="18"/>
        </w:rPr>
        <w:t>1</w:t>
      </w:r>
    </w:p>
    <w:p w14:paraId="287CFF2D" w14:textId="77777777" w:rsidR="00C43243" w:rsidRDefault="00C43243" w:rsidP="00C43243">
      <w:pPr>
        <w:pStyle w:val="Sinespaciado"/>
        <w:jc w:val="both"/>
      </w:pPr>
    </w:p>
    <w:p w14:paraId="5E563903" w14:textId="77777777" w:rsidR="00C43243" w:rsidRDefault="00C43243" w:rsidP="00C43243">
      <w:pPr>
        <w:pStyle w:val="Sinespaciado"/>
        <w:jc w:val="both"/>
      </w:pPr>
    </w:p>
    <w:p w14:paraId="2CD615DC" w14:textId="77777777" w:rsidR="00C43243" w:rsidRDefault="00C43243" w:rsidP="00C43243">
      <w:pPr>
        <w:pStyle w:val="Sinespaciado"/>
        <w:jc w:val="both"/>
      </w:pPr>
    </w:p>
    <w:p w14:paraId="2C1176BC" w14:textId="77777777" w:rsidR="00C43243" w:rsidRDefault="00C43243" w:rsidP="00C43243">
      <w:pPr>
        <w:pStyle w:val="Sinespaciado"/>
        <w:jc w:val="both"/>
      </w:pPr>
    </w:p>
    <w:p w14:paraId="3504CDA9" w14:textId="77777777" w:rsidR="00C43243" w:rsidRDefault="00C43243" w:rsidP="00C43243">
      <w:pPr>
        <w:pStyle w:val="Sinespaciado"/>
        <w:jc w:val="both"/>
      </w:pPr>
    </w:p>
    <w:p w14:paraId="14528B30" w14:textId="77777777" w:rsidR="00C43243" w:rsidRDefault="00C43243" w:rsidP="00C43243">
      <w:pPr>
        <w:pStyle w:val="Sinespaciado"/>
        <w:jc w:val="both"/>
      </w:pPr>
    </w:p>
    <w:p w14:paraId="3DB26C28" w14:textId="77777777" w:rsidR="00C43243" w:rsidRDefault="00C43243" w:rsidP="00C43243">
      <w:pPr>
        <w:pStyle w:val="Sinespaciado"/>
        <w:jc w:val="both"/>
      </w:pPr>
    </w:p>
    <w:p w14:paraId="00EC0B75" w14:textId="77777777" w:rsidR="00C43243" w:rsidRDefault="00C43243" w:rsidP="00C43243">
      <w:pPr>
        <w:pStyle w:val="Sinespaciado"/>
        <w:jc w:val="both"/>
      </w:pPr>
    </w:p>
    <w:p w14:paraId="7A804192" w14:textId="534F3763" w:rsidR="00C43243" w:rsidRDefault="00C43243" w:rsidP="00C43243">
      <w:pPr>
        <w:pStyle w:val="Sinespaciado"/>
        <w:jc w:val="both"/>
      </w:pPr>
    </w:p>
    <w:p w14:paraId="210CB033" w14:textId="6E66A8B7" w:rsidR="00E25112" w:rsidRDefault="00E25112" w:rsidP="00C43243">
      <w:pPr>
        <w:pStyle w:val="Sinespaciado"/>
        <w:jc w:val="both"/>
      </w:pPr>
    </w:p>
    <w:p w14:paraId="73636C5D" w14:textId="41661C4D" w:rsidR="00E25112" w:rsidRDefault="00E25112" w:rsidP="00C43243">
      <w:pPr>
        <w:pStyle w:val="Sinespaciado"/>
        <w:jc w:val="both"/>
      </w:pPr>
    </w:p>
    <w:p w14:paraId="05588626" w14:textId="4FCDFBBF" w:rsidR="00E25112" w:rsidRDefault="00E25112" w:rsidP="00C43243">
      <w:pPr>
        <w:pStyle w:val="Sinespaciado"/>
        <w:jc w:val="both"/>
      </w:pPr>
    </w:p>
    <w:p w14:paraId="2C3FBD82" w14:textId="77777777" w:rsidR="00E25112" w:rsidRDefault="00E25112" w:rsidP="00C43243">
      <w:pPr>
        <w:pStyle w:val="Sinespaciado"/>
        <w:jc w:val="both"/>
      </w:pPr>
    </w:p>
    <w:p w14:paraId="2560757A" w14:textId="77777777" w:rsidR="00C43243" w:rsidRDefault="00C43243" w:rsidP="00C43243">
      <w:pPr>
        <w:pStyle w:val="Sinespaciado"/>
        <w:jc w:val="both"/>
      </w:pPr>
    </w:p>
    <w:p w14:paraId="00879CDF" w14:textId="77777777" w:rsidR="00C43243" w:rsidRDefault="00C43243" w:rsidP="00C43243">
      <w:pPr>
        <w:pStyle w:val="Sinespaciado"/>
        <w:jc w:val="both"/>
      </w:pPr>
    </w:p>
    <w:p w14:paraId="6D99B86D" w14:textId="77777777" w:rsidR="00C43243" w:rsidRDefault="00C43243" w:rsidP="00C43243">
      <w:pPr>
        <w:pStyle w:val="Sinespaciado"/>
        <w:jc w:val="both"/>
      </w:pPr>
    </w:p>
    <w:p w14:paraId="3D452E40" w14:textId="77777777" w:rsidR="00C43243" w:rsidRDefault="00C43243" w:rsidP="00C43243">
      <w:pPr>
        <w:pStyle w:val="Sinespaciado"/>
        <w:jc w:val="both"/>
      </w:pPr>
    </w:p>
    <w:p w14:paraId="220C2DFC" w14:textId="4306B73D" w:rsidR="00C43243" w:rsidRPr="00A14955" w:rsidRDefault="00C43243" w:rsidP="00C43243">
      <w:pPr>
        <w:pStyle w:val="Sinespaciado"/>
        <w:numPr>
          <w:ilvl w:val="0"/>
          <w:numId w:val="22"/>
        </w:numPr>
        <w:spacing w:line="276" w:lineRule="auto"/>
        <w:jc w:val="both"/>
        <w:rPr>
          <w:rFonts w:cstheme="minorHAnsi"/>
          <w:b/>
          <w:sz w:val="28"/>
          <w:szCs w:val="28"/>
        </w:rPr>
      </w:pPr>
      <w:r w:rsidRPr="00A14955">
        <w:rPr>
          <w:rFonts w:cstheme="minorHAnsi"/>
          <w:b/>
          <w:sz w:val="28"/>
          <w:szCs w:val="28"/>
        </w:rPr>
        <w:t xml:space="preserve">CUADRO EVALUACION NIVEL CUMPLIMIENTO </w:t>
      </w:r>
      <w:r w:rsidR="00E25112">
        <w:rPr>
          <w:rFonts w:cstheme="minorHAnsi"/>
          <w:b/>
          <w:sz w:val="28"/>
          <w:szCs w:val="28"/>
        </w:rPr>
        <w:t>POA 2021</w:t>
      </w:r>
    </w:p>
    <w:tbl>
      <w:tblPr>
        <w:tblW w:w="9941" w:type="dxa"/>
        <w:tblInd w:w="-72" w:type="dxa"/>
        <w:tblCellMar>
          <w:left w:w="70" w:type="dxa"/>
          <w:right w:w="70" w:type="dxa"/>
        </w:tblCellMar>
        <w:tblLook w:val="04A0" w:firstRow="1" w:lastRow="0" w:firstColumn="1" w:lastColumn="0" w:noHBand="0" w:noVBand="1"/>
      </w:tblPr>
      <w:tblGrid>
        <w:gridCol w:w="4307"/>
        <w:gridCol w:w="4624"/>
        <w:gridCol w:w="996"/>
        <w:gridCol w:w="14"/>
      </w:tblGrid>
      <w:tr w:rsidR="00C43243" w:rsidRPr="00657785" w14:paraId="48B246E0" w14:textId="77777777" w:rsidTr="00C43243">
        <w:trPr>
          <w:gridAfter w:val="1"/>
          <w:wAfter w:w="14" w:type="dxa"/>
          <w:trHeight w:val="330"/>
        </w:trPr>
        <w:tc>
          <w:tcPr>
            <w:tcW w:w="9927" w:type="dxa"/>
            <w:gridSpan w:val="3"/>
            <w:tcBorders>
              <w:top w:val="nil"/>
              <w:left w:val="nil"/>
              <w:bottom w:val="nil"/>
              <w:right w:val="nil"/>
            </w:tcBorders>
            <w:shd w:val="clear" w:color="auto" w:fill="auto"/>
            <w:noWrap/>
            <w:vAlign w:val="bottom"/>
            <w:hideMark/>
          </w:tcPr>
          <w:p w14:paraId="484CE321" w14:textId="61070BAF" w:rsidR="00C43243" w:rsidRPr="00657785" w:rsidRDefault="00C43243" w:rsidP="00E25112">
            <w:pPr>
              <w:spacing w:after="0" w:line="240" w:lineRule="auto"/>
              <w:rPr>
                <w:rFonts w:ascii="Calibri" w:eastAsia="Times New Roman" w:hAnsi="Calibri" w:cs="Calibri"/>
                <w:b/>
                <w:bCs/>
                <w:color w:val="000000"/>
                <w:sz w:val="24"/>
                <w:szCs w:val="24"/>
              </w:rPr>
            </w:pPr>
            <w:r w:rsidRPr="00657785">
              <w:rPr>
                <w:rFonts w:ascii="Calibri" w:eastAsia="Times New Roman" w:hAnsi="Calibri" w:cs="Calibri"/>
                <w:b/>
                <w:bCs/>
                <w:color w:val="000000"/>
                <w:sz w:val="24"/>
                <w:szCs w:val="24"/>
              </w:rPr>
              <w:t xml:space="preserve">Cuadro No. 6 Evaluación nivel de cumplimiento </w:t>
            </w:r>
            <w:r w:rsidR="00E25112">
              <w:rPr>
                <w:rFonts w:ascii="Calibri" w:eastAsia="Times New Roman" w:hAnsi="Calibri" w:cs="Calibri"/>
                <w:b/>
                <w:bCs/>
                <w:color w:val="000000"/>
                <w:sz w:val="24"/>
                <w:szCs w:val="24"/>
              </w:rPr>
              <w:t xml:space="preserve">POA </w:t>
            </w:r>
            <w:r>
              <w:rPr>
                <w:rFonts w:cstheme="minorHAnsi"/>
                <w:b/>
                <w:sz w:val="24"/>
                <w:szCs w:val="24"/>
              </w:rPr>
              <w:t xml:space="preserve">julio-diciembre </w:t>
            </w:r>
            <w:r w:rsidRPr="00B60A91">
              <w:rPr>
                <w:rFonts w:cstheme="minorHAnsi"/>
                <w:b/>
                <w:sz w:val="24"/>
                <w:szCs w:val="24"/>
              </w:rPr>
              <w:t xml:space="preserve">         </w:t>
            </w:r>
          </w:p>
        </w:tc>
      </w:tr>
      <w:tr w:rsidR="00C43243" w:rsidRPr="00657785" w14:paraId="3D307793" w14:textId="77777777" w:rsidTr="00C43243">
        <w:trPr>
          <w:trHeight w:val="330"/>
        </w:trPr>
        <w:tc>
          <w:tcPr>
            <w:tcW w:w="4307" w:type="dxa"/>
            <w:tcBorders>
              <w:top w:val="single" w:sz="8" w:space="0" w:color="auto"/>
              <w:left w:val="single" w:sz="8" w:space="0" w:color="auto"/>
              <w:bottom w:val="single" w:sz="8" w:space="0" w:color="auto"/>
              <w:right w:val="single" w:sz="8" w:space="0" w:color="auto"/>
            </w:tcBorders>
            <w:shd w:val="clear" w:color="auto" w:fill="76923C" w:themeFill="accent3" w:themeFillShade="BF"/>
            <w:noWrap/>
            <w:vAlign w:val="bottom"/>
            <w:hideMark/>
          </w:tcPr>
          <w:p w14:paraId="7A55C9B3" w14:textId="77777777" w:rsidR="00C43243" w:rsidRPr="00657785" w:rsidRDefault="00C43243" w:rsidP="00C43243">
            <w:pPr>
              <w:spacing w:after="0" w:line="240" w:lineRule="auto"/>
              <w:jc w:val="center"/>
              <w:rPr>
                <w:rFonts w:ascii="Calibri" w:eastAsia="Times New Roman" w:hAnsi="Calibri" w:cs="Calibri"/>
                <w:b/>
                <w:bCs/>
                <w:color w:val="000000"/>
                <w:sz w:val="24"/>
                <w:szCs w:val="24"/>
              </w:rPr>
            </w:pPr>
            <w:r w:rsidRPr="00657785">
              <w:rPr>
                <w:rFonts w:ascii="Calibri" w:eastAsia="Times New Roman" w:hAnsi="Calibri" w:cs="Calibri"/>
                <w:b/>
                <w:bCs/>
                <w:color w:val="000000"/>
                <w:sz w:val="24"/>
                <w:szCs w:val="24"/>
              </w:rPr>
              <w:t>Dirección / Departamento</w:t>
            </w:r>
            <w:r>
              <w:rPr>
                <w:rFonts w:ascii="Calibri" w:eastAsia="Times New Roman" w:hAnsi="Calibri" w:cs="Calibri"/>
                <w:b/>
                <w:bCs/>
                <w:color w:val="000000"/>
                <w:sz w:val="24"/>
                <w:szCs w:val="24"/>
              </w:rPr>
              <w:t>s</w:t>
            </w:r>
          </w:p>
        </w:tc>
        <w:tc>
          <w:tcPr>
            <w:tcW w:w="4624" w:type="dxa"/>
            <w:tcBorders>
              <w:top w:val="single" w:sz="8" w:space="0" w:color="auto"/>
              <w:left w:val="nil"/>
              <w:bottom w:val="single" w:sz="8" w:space="0" w:color="auto"/>
              <w:right w:val="single" w:sz="8" w:space="0" w:color="auto"/>
            </w:tcBorders>
            <w:shd w:val="clear" w:color="auto" w:fill="76923C" w:themeFill="accent3" w:themeFillShade="BF"/>
            <w:noWrap/>
            <w:vAlign w:val="bottom"/>
            <w:hideMark/>
          </w:tcPr>
          <w:p w14:paraId="4827DF6C" w14:textId="77777777" w:rsidR="00C43243" w:rsidRPr="00657785" w:rsidRDefault="00C43243" w:rsidP="00C43243">
            <w:pPr>
              <w:spacing w:after="0" w:line="240" w:lineRule="auto"/>
              <w:jc w:val="center"/>
              <w:rPr>
                <w:rFonts w:ascii="Calibri" w:eastAsia="Times New Roman" w:hAnsi="Calibri" w:cs="Calibri"/>
                <w:b/>
                <w:bCs/>
                <w:color w:val="000000"/>
                <w:sz w:val="24"/>
                <w:szCs w:val="24"/>
              </w:rPr>
            </w:pPr>
            <w:r w:rsidRPr="00657785">
              <w:rPr>
                <w:rFonts w:ascii="Calibri" w:eastAsia="Times New Roman" w:hAnsi="Calibri" w:cs="Calibri"/>
                <w:b/>
                <w:bCs/>
                <w:color w:val="000000"/>
                <w:sz w:val="24"/>
                <w:szCs w:val="24"/>
              </w:rPr>
              <w:t xml:space="preserve">Nivel de Cumplimiento </w:t>
            </w:r>
          </w:p>
        </w:tc>
        <w:tc>
          <w:tcPr>
            <w:tcW w:w="1010" w:type="dxa"/>
            <w:gridSpan w:val="2"/>
            <w:tcBorders>
              <w:top w:val="nil"/>
              <w:left w:val="nil"/>
              <w:bottom w:val="nil"/>
              <w:right w:val="nil"/>
            </w:tcBorders>
            <w:shd w:val="clear" w:color="auto" w:fill="auto"/>
            <w:noWrap/>
            <w:vAlign w:val="bottom"/>
            <w:hideMark/>
          </w:tcPr>
          <w:p w14:paraId="3CB314C4" w14:textId="77777777" w:rsidR="00C43243" w:rsidRPr="00657785" w:rsidRDefault="00C43243" w:rsidP="00C43243">
            <w:pPr>
              <w:spacing w:after="0" w:line="240" w:lineRule="auto"/>
              <w:rPr>
                <w:rFonts w:ascii="Calibri" w:eastAsia="Times New Roman" w:hAnsi="Calibri" w:cs="Calibri"/>
                <w:color w:val="000000"/>
                <w:sz w:val="24"/>
                <w:szCs w:val="24"/>
              </w:rPr>
            </w:pPr>
          </w:p>
        </w:tc>
      </w:tr>
      <w:tr w:rsidR="00C43243" w:rsidRPr="00657785" w14:paraId="623C67BD" w14:textId="77777777" w:rsidTr="00C43243">
        <w:trPr>
          <w:trHeight w:val="315"/>
        </w:trPr>
        <w:tc>
          <w:tcPr>
            <w:tcW w:w="4307" w:type="dxa"/>
            <w:tcBorders>
              <w:top w:val="nil"/>
              <w:left w:val="single" w:sz="4" w:space="0" w:color="auto"/>
              <w:bottom w:val="single" w:sz="4" w:space="0" w:color="auto"/>
              <w:right w:val="single" w:sz="4" w:space="0" w:color="auto"/>
            </w:tcBorders>
            <w:shd w:val="clear" w:color="auto" w:fill="auto"/>
            <w:noWrap/>
            <w:vAlign w:val="bottom"/>
            <w:hideMark/>
          </w:tcPr>
          <w:p w14:paraId="07680A1D" w14:textId="77777777" w:rsidR="00C43243" w:rsidRPr="00657785" w:rsidRDefault="00C43243" w:rsidP="00C43243">
            <w:pPr>
              <w:spacing w:after="0" w:line="240" w:lineRule="auto"/>
              <w:rPr>
                <w:rFonts w:ascii="Calibri" w:eastAsia="Times New Roman" w:hAnsi="Calibri" w:cs="Calibri"/>
                <w:color w:val="000000"/>
                <w:sz w:val="24"/>
                <w:szCs w:val="24"/>
              </w:rPr>
            </w:pPr>
            <w:r w:rsidRPr="00657785">
              <w:rPr>
                <w:rFonts w:ascii="Calibri" w:eastAsia="Times New Roman" w:hAnsi="Calibri" w:cs="Calibri"/>
                <w:color w:val="000000"/>
                <w:sz w:val="24"/>
                <w:szCs w:val="24"/>
              </w:rPr>
              <w:t xml:space="preserve">DIRECCION GENERAL            </w:t>
            </w:r>
          </w:p>
        </w:tc>
        <w:tc>
          <w:tcPr>
            <w:tcW w:w="4624" w:type="dxa"/>
            <w:tcBorders>
              <w:top w:val="nil"/>
              <w:left w:val="nil"/>
              <w:bottom w:val="single" w:sz="4" w:space="0" w:color="auto"/>
              <w:right w:val="single" w:sz="4" w:space="0" w:color="auto"/>
            </w:tcBorders>
            <w:shd w:val="clear" w:color="auto" w:fill="auto"/>
            <w:noWrap/>
            <w:vAlign w:val="bottom"/>
            <w:hideMark/>
          </w:tcPr>
          <w:p w14:paraId="3D58A77E" w14:textId="6E99C344" w:rsidR="00C43243" w:rsidRPr="00314542" w:rsidRDefault="002D7475" w:rsidP="002D7475">
            <w:pPr>
              <w:spacing w:after="0" w:line="240" w:lineRule="auto"/>
              <w:jc w:val="center"/>
              <w:rPr>
                <w:rFonts w:ascii="Calibri" w:eastAsia="Times New Roman" w:hAnsi="Calibri" w:cs="Calibri"/>
                <w:color w:val="000000"/>
                <w:sz w:val="24"/>
                <w:szCs w:val="24"/>
              </w:rPr>
            </w:pPr>
            <w:r w:rsidRPr="00314542">
              <w:rPr>
                <w:rFonts w:ascii="Calibri" w:eastAsia="Times New Roman" w:hAnsi="Calibri" w:cs="Calibri"/>
                <w:color w:val="002060"/>
                <w:sz w:val="24"/>
                <w:szCs w:val="24"/>
              </w:rPr>
              <w:t>100</w:t>
            </w:r>
            <w:r w:rsidR="00C43243" w:rsidRPr="00314542">
              <w:rPr>
                <w:rFonts w:ascii="Calibri" w:eastAsia="Times New Roman" w:hAnsi="Calibri" w:cs="Calibri"/>
                <w:color w:val="002060"/>
                <w:sz w:val="24"/>
                <w:szCs w:val="24"/>
              </w:rPr>
              <w:t xml:space="preserve"> %</w:t>
            </w:r>
          </w:p>
        </w:tc>
        <w:tc>
          <w:tcPr>
            <w:tcW w:w="1010" w:type="dxa"/>
            <w:gridSpan w:val="2"/>
            <w:tcBorders>
              <w:top w:val="nil"/>
              <w:left w:val="nil"/>
              <w:bottom w:val="nil"/>
              <w:right w:val="nil"/>
            </w:tcBorders>
            <w:shd w:val="clear" w:color="auto" w:fill="auto"/>
            <w:noWrap/>
            <w:vAlign w:val="bottom"/>
            <w:hideMark/>
          </w:tcPr>
          <w:p w14:paraId="0D1E6604" w14:textId="77777777" w:rsidR="00C43243" w:rsidRPr="00657785" w:rsidRDefault="00C43243" w:rsidP="00C43243">
            <w:pPr>
              <w:spacing w:after="0" w:line="240" w:lineRule="auto"/>
              <w:rPr>
                <w:rFonts w:ascii="Calibri" w:eastAsia="Times New Roman" w:hAnsi="Calibri" w:cs="Calibri"/>
                <w:color w:val="000000"/>
                <w:sz w:val="24"/>
                <w:szCs w:val="24"/>
              </w:rPr>
            </w:pPr>
          </w:p>
        </w:tc>
      </w:tr>
      <w:tr w:rsidR="00C43243" w:rsidRPr="00657785" w14:paraId="2E60291A" w14:textId="77777777" w:rsidTr="00C43243">
        <w:trPr>
          <w:trHeight w:val="315"/>
        </w:trPr>
        <w:tc>
          <w:tcPr>
            <w:tcW w:w="4307" w:type="dxa"/>
            <w:tcBorders>
              <w:top w:val="nil"/>
              <w:left w:val="single" w:sz="4" w:space="0" w:color="auto"/>
              <w:bottom w:val="single" w:sz="4" w:space="0" w:color="auto"/>
              <w:right w:val="single" w:sz="4" w:space="0" w:color="auto"/>
            </w:tcBorders>
            <w:shd w:val="clear" w:color="auto" w:fill="auto"/>
            <w:noWrap/>
            <w:vAlign w:val="bottom"/>
            <w:hideMark/>
          </w:tcPr>
          <w:p w14:paraId="4264B805" w14:textId="1AFBD093" w:rsidR="00C43243" w:rsidRPr="00657785" w:rsidRDefault="00C43243" w:rsidP="002D7475">
            <w:pPr>
              <w:spacing w:after="0" w:line="240" w:lineRule="auto"/>
              <w:rPr>
                <w:rFonts w:ascii="Calibri" w:eastAsia="Times New Roman" w:hAnsi="Calibri" w:cs="Calibri"/>
                <w:color w:val="000000"/>
                <w:sz w:val="24"/>
                <w:szCs w:val="24"/>
              </w:rPr>
            </w:pPr>
            <w:r w:rsidRPr="00657785">
              <w:rPr>
                <w:rFonts w:ascii="Calibri" w:eastAsia="Times New Roman" w:hAnsi="Calibri" w:cs="Calibri"/>
                <w:color w:val="000000"/>
                <w:sz w:val="24"/>
                <w:szCs w:val="24"/>
              </w:rPr>
              <w:t>D</w:t>
            </w:r>
            <w:r w:rsidR="002D7475">
              <w:rPr>
                <w:rFonts w:ascii="Calibri" w:eastAsia="Times New Roman" w:hAnsi="Calibri" w:cs="Calibri"/>
                <w:color w:val="000000"/>
                <w:sz w:val="24"/>
                <w:szCs w:val="24"/>
              </w:rPr>
              <w:t>EPARTAMENTO A</w:t>
            </w:r>
            <w:r w:rsidRPr="00657785">
              <w:rPr>
                <w:rFonts w:ascii="Calibri" w:eastAsia="Times New Roman" w:hAnsi="Calibri" w:cs="Calibri"/>
                <w:color w:val="000000"/>
                <w:sz w:val="24"/>
                <w:szCs w:val="24"/>
              </w:rPr>
              <w:t>DMINISTRATIV</w:t>
            </w:r>
            <w:r w:rsidR="002D7475">
              <w:rPr>
                <w:rFonts w:ascii="Calibri" w:eastAsia="Times New Roman" w:hAnsi="Calibri" w:cs="Calibri"/>
                <w:color w:val="000000"/>
                <w:sz w:val="24"/>
                <w:szCs w:val="24"/>
              </w:rPr>
              <w:t>O y FINANCIERO</w:t>
            </w:r>
          </w:p>
        </w:tc>
        <w:tc>
          <w:tcPr>
            <w:tcW w:w="4624" w:type="dxa"/>
            <w:tcBorders>
              <w:top w:val="nil"/>
              <w:left w:val="nil"/>
              <w:bottom w:val="single" w:sz="4" w:space="0" w:color="auto"/>
              <w:right w:val="single" w:sz="4" w:space="0" w:color="auto"/>
            </w:tcBorders>
            <w:shd w:val="clear" w:color="auto" w:fill="auto"/>
            <w:noWrap/>
            <w:vAlign w:val="bottom"/>
            <w:hideMark/>
          </w:tcPr>
          <w:p w14:paraId="2CF4630C" w14:textId="38E0EA02" w:rsidR="00C43243" w:rsidRPr="00314542" w:rsidRDefault="002D7475" w:rsidP="002D7475">
            <w:pPr>
              <w:spacing w:after="0" w:line="240" w:lineRule="auto"/>
              <w:jc w:val="center"/>
              <w:rPr>
                <w:rFonts w:ascii="Calibri" w:eastAsia="Times New Roman" w:hAnsi="Calibri" w:cs="Calibri"/>
                <w:color w:val="002060"/>
                <w:sz w:val="24"/>
                <w:szCs w:val="24"/>
              </w:rPr>
            </w:pPr>
            <w:r w:rsidRPr="00314542">
              <w:rPr>
                <w:rFonts w:ascii="Calibri" w:eastAsia="Times New Roman" w:hAnsi="Calibri" w:cs="Calibri"/>
                <w:color w:val="002060"/>
                <w:sz w:val="24"/>
                <w:szCs w:val="24"/>
              </w:rPr>
              <w:t>100</w:t>
            </w:r>
            <w:r w:rsidR="00C43243" w:rsidRPr="00314542">
              <w:rPr>
                <w:rFonts w:ascii="Calibri" w:eastAsia="Times New Roman" w:hAnsi="Calibri" w:cs="Calibri"/>
                <w:color w:val="002060"/>
                <w:sz w:val="24"/>
                <w:szCs w:val="24"/>
              </w:rPr>
              <w:t xml:space="preserve"> %</w:t>
            </w:r>
          </w:p>
        </w:tc>
        <w:tc>
          <w:tcPr>
            <w:tcW w:w="1010" w:type="dxa"/>
            <w:gridSpan w:val="2"/>
            <w:tcBorders>
              <w:top w:val="nil"/>
              <w:left w:val="nil"/>
              <w:bottom w:val="nil"/>
              <w:right w:val="nil"/>
            </w:tcBorders>
            <w:shd w:val="clear" w:color="auto" w:fill="auto"/>
            <w:noWrap/>
            <w:vAlign w:val="bottom"/>
            <w:hideMark/>
          </w:tcPr>
          <w:p w14:paraId="368884EC" w14:textId="77777777" w:rsidR="00C43243" w:rsidRPr="002D7475" w:rsidRDefault="00C43243" w:rsidP="00C43243">
            <w:pPr>
              <w:spacing w:after="0" w:line="240" w:lineRule="auto"/>
              <w:rPr>
                <w:rFonts w:ascii="Calibri" w:eastAsia="Times New Roman" w:hAnsi="Calibri" w:cs="Calibri"/>
                <w:b/>
                <w:color w:val="002060"/>
                <w:sz w:val="24"/>
                <w:szCs w:val="24"/>
              </w:rPr>
            </w:pPr>
          </w:p>
        </w:tc>
      </w:tr>
      <w:tr w:rsidR="00C43243" w:rsidRPr="00657785" w14:paraId="57844388" w14:textId="77777777" w:rsidTr="00C43243">
        <w:trPr>
          <w:trHeight w:val="315"/>
        </w:trPr>
        <w:tc>
          <w:tcPr>
            <w:tcW w:w="4307" w:type="dxa"/>
            <w:tcBorders>
              <w:top w:val="nil"/>
              <w:left w:val="single" w:sz="4" w:space="0" w:color="auto"/>
              <w:bottom w:val="single" w:sz="4" w:space="0" w:color="auto"/>
              <w:right w:val="single" w:sz="4" w:space="0" w:color="auto"/>
            </w:tcBorders>
            <w:shd w:val="clear" w:color="auto" w:fill="auto"/>
            <w:noWrap/>
            <w:vAlign w:val="bottom"/>
            <w:hideMark/>
          </w:tcPr>
          <w:p w14:paraId="3A159C58" w14:textId="20578A37" w:rsidR="00C43243" w:rsidRPr="00657785" w:rsidRDefault="002D7475" w:rsidP="002D747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DEPARTAMENTO </w:t>
            </w:r>
            <w:r w:rsidR="00C43243" w:rsidRPr="00657785">
              <w:rPr>
                <w:rFonts w:ascii="Calibri" w:eastAsia="Times New Roman" w:hAnsi="Calibri" w:cs="Calibri"/>
                <w:color w:val="000000"/>
                <w:sz w:val="24"/>
                <w:szCs w:val="24"/>
              </w:rPr>
              <w:t>MEDIC</w:t>
            </w:r>
            <w:r>
              <w:rPr>
                <w:rFonts w:ascii="Calibri" w:eastAsia="Times New Roman" w:hAnsi="Calibri" w:cs="Calibri"/>
                <w:color w:val="000000"/>
                <w:sz w:val="24"/>
                <w:szCs w:val="24"/>
              </w:rPr>
              <w:t>O</w:t>
            </w:r>
          </w:p>
        </w:tc>
        <w:tc>
          <w:tcPr>
            <w:tcW w:w="4624" w:type="dxa"/>
            <w:tcBorders>
              <w:top w:val="nil"/>
              <w:left w:val="nil"/>
              <w:bottom w:val="single" w:sz="4" w:space="0" w:color="auto"/>
              <w:right w:val="single" w:sz="4" w:space="0" w:color="auto"/>
            </w:tcBorders>
            <w:shd w:val="clear" w:color="auto" w:fill="auto"/>
            <w:noWrap/>
            <w:vAlign w:val="bottom"/>
            <w:hideMark/>
          </w:tcPr>
          <w:p w14:paraId="6A1BA3E6" w14:textId="12AEBE7E" w:rsidR="00C43243" w:rsidRPr="00314542" w:rsidRDefault="002D7475" w:rsidP="00C43243">
            <w:pPr>
              <w:spacing w:after="0" w:line="240" w:lineRule="auto"/>
              <w:jc w:val="center"/>
              <w:rPr>
                <w:rFonts w:ascii="Calibri" w:eastAsia="Times New Roman" w:hAnsi="Calibri" w:cs="Calibri"/>
                <w:color w:val="000000"/>
                <w:sz w:val="24"/>
                <w:szCs w:val="24"/>
              </w:rPr>
            </w:pPr>
            <w:r w:rsidRPr="00314542">
              <w:rPr>
                <w:rFonts w:ascii="Calibri" w:eastAsia="Times New Roman" w:hAnsi="Calibri" w:cs="Calibri"/>
                <w:sz w:val="24"/>
                <w:szCs w:val="24"/>
              </w:rPr>
              <w:t>92</w:t>
            </w:r>
            <w:r w:rsidR="00C43243" w:rsidRPr="00314542">
              <w:rPr>
                <w:rFonts w:ascii="Calibri" w:eastAsia="Times New Roman" w:hAnsi="Calibri" w:cs="Calibri"/>
                <w:sz w:val="24"/>
                <w:szCs w:val="24"/>
              </w:rPr>
              <w:t xml:space="preserve"> %</w:t>
            </w:r>
          </w:p>
        </w:tc>
        <w:tc>
          <w:tcPr>
            <w:tcW w:w="1010" w:type="dxa"/>
            <w:gridSpan w:val="2"/>
            <w:tcBorders>
              <w:top w:val="nil"/>
              <w:left w:val="nil"/>
              <w:bottom w:val="nil"/>
              <w:right w:val="nil"/>
            </w:tcBorders>
            <w:shd w:val="clear" w:color="auto" w:fill="auto"/>
            <w:noWrap/>
            <w:vAlign w:val="bottom"/>
            <w:hideMark/>
          </w:tcPr>
          <w:p w14:paraId="416B96C8" w14:textId="77777777" w:rsidR="00C43243" w:rsidRPr="00657785" w:rsidRDefault="00C43243" w:rsidP="00C43243">
            <w:pPr>
              <w:spacing w:after="0" w:line="240" w:lineRule="auto"/>
              <w:rPr>
                <w:rFonts w:ascii="Calibri" w:eastAsia="Times New Roman" w:hAnsi="Calibri" w:cs="Calibri"/>
                <w:color w:val="000000"/>
                <w:sz w:val="24"/>
                <w:szCs w:val="24"/>
              </w:rPr>
            </w:pPr>
          </w:p>
        </w:tc>
      </w:tr>
      <w:tr w:rsidR="00C43243" w:rsidRPr="00657785" w14:paraId="0C6B948C" w14:textId="77777777" w:rsidTr="00C43243">
        <w:trPr>
          <w:trHeight w:val="315"/>
        </w:trPr>
        <w:tc>
          <w:tcPr>
            <w:tcW w:w="4307" w:type="dxa"/>
            <w:tcBorders>
              <w:top w:val="nil"/>
              <w:left w:val="single" w:sz="4" w:space="0" w:color="auto"/>
              <w:bottom w:val="single" w:sz="4" w:space="0" w:color="auto"/>
              <w:right w:val="single" w:sz="4" w:space="0" w:color="auto"/>
            </w:tcBorders>
            <w:shd w:val="clear" w:color="auto" w:fill="auto"/>
            <w:noWrap/>
            <w:vAlign w:val="bottom"/>
            <w:hideMark/>
          </w:tcPr>
          <w:p w14:paraId="081FA030" w14:textId="302A9F2A" w:rsidR="00C43243" w:rsidRPr="00657785" w:rsidRDefault="002D7475" w:rsidP="00C4324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s-US"/>
              </w:rPr>
              <w:t xml:space="preserve">DIVISION DE </w:t>
            </w:r>
            <w:r w:rsidR="00C43243" w:rsidRPr="00657785">
              <w:rPr>
                <w:rFonts w:ascii="Calibri" w:eastAsia="Times New Roman" w:hAnsi="Calibri" w:cs="Calibri"/>
                <w:color w:val="000000"/>
                <w:sz w:val="24"/>
                <w:szCs w:val="24"/>
                <w:lang w:val="es-US"/>
              </w:rPr>
              <w:t>RECURSOS HUMANOS</w:t>
            </w:r>
          </w:p>
        </w:tc>
        <w:tc>
          <w:tcPr>
            <w:tcW w:w="4624" w:type="dxa"/>
            <w:tcBorders>
              <w:top w:val="nil"/>
              <w:left w:val="nil"/>
              <w:bottom w:val="single" w:sz="4" w:space="0" w:color="auto"/>
              <w:right w:val="single" w:sz="4" w:space="0" w:color="auto"/>
            </w:tcBorders>
            <w:shd w:val="clear" w:color="auto" w:fill="auto"/>
            <w:noWrap/>
            <w:vAlign w:val="bottom"/>
            <w:hideMark/>
          </w:tcPr>
          <w:p w14:paraId="4050F481" w14:textId="45E34902" w:rsidR="00C43243" w:rsidRPr="00314542" w:rsidRDefault="00CC3F2B" w:rsidP="00CC3F2B">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100</w:t>
            </w:r>
            <w:r w:rsidR="00C43243" w:rsidRPr="00314542">
              <w:rPr>
                <w:rFonts w:ascii="Calibri" w:eastAsia="Times New Roman" w:hAnsi="Calibri" w:cs="Calibri"/>
                <w:color w:val="000000"/>
                <w:sz w:val="24"/>
                <w:szCs w:val="24"/>
              </w:rPr>
              <w:t xml:space="preserve"> %</w:t>
            </w:r>
          </w:p>
        </w:tc>
        <w:tc>
          <w:tcPr>
            <w:tcW w:w="1010" w:type="dxa"/>
            <w:gridSpan w:val="2"/>
            <w:tcBorders>
              <w:top w:val="nil"/>
              <w:left w:val="nil"/>
              <w:bottom w:val="nil"/>
              <w:right w:val="nil"/>
            </w:tcBorders>
            <w:shd w:val="clear" w:color="auto" w:fill="auto"/>
            <w:noWrap/>
            <w:vAlign w:val="bottom"/>
            <w:hideMark/>
          </w:tcPr>
          <w:p w14:paraId="7CC0D300" w14:textId="77777777" w:rsidR="00C43243" w:rsidRPr="00657785" w:rsidRDefault="00C43243" w:rsidP="00C43243">
            <w:pPr>
              <w:spacing w:after="0" w:line="240" w:lineRule="auto"/>
              <w:rPr>
                <w:rFonts w:ascii="Calibri" w:eastAsia="Times New Roman" w:hAnsi="Calibri" w:cs="Calibri"/>
                <w:color w:val="000000"/>
                <w:sz w:val="24"/>
                <w:szCs w:val="24"/>
              </w:rPr>
            </w:pPr>
          </w:p>
        </w:tc>
      </w:tr>
      <w:tr w:rsidR="00C43243" w:rsidRPr="00657785" w14:paraId="0924E1AE" w14:textId="77777777" w:rsidTr="00C43243">
        <w:trPr>
          <w:trHeight w:val="330"/>
        </w:trPr>
        <w:tc>
          <w:tcPr>
            <w:tcW w:w="4307" w:type="dxa"/>
            <w:tcBorders>
              <w:top w:val="nil"/>
              <w:left w:val="single" w:sz="4" w:space="0" w:color="auto"/>
              <w:bottom w:val="nil"/>
              <w:right w:val="single" w:sz="4" w:space="0" w:color="auto"/>
            </w:tcBorders>
            <w:shd w:val="clear" w:color="auto" w:fill="auto"/>
            <w:noWrap/>
            <w:vAlign w:val="bottom"/>
            <w:hideMark/>
          </w:tcPr>
          <w:p w14:paraId="162E87EB" w14:textId="5EDAC079" w:rsidR="00C43243" w:rsidRPr="00657785" w:rsidRDefault="002D7475" w:rsidP="00C4324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lang w:val="es-US"/>
              </w:rPr>
              <w:t xml:space="preserve">DIVISION de </w:t>
            </w:r>
            <w:r w:rsidR="00C43243" w:rsidRPr="00657785">
              <w:rPr>
                <w:rFonts w:ascii="Calibri" w:eastAsia="Times New Roman" w:hAnsi="Calibri" w:cs="Calibri"/>
                <w:color w:val="000000"/>
                <w:sz w:val="24"/>
                <w:szCs w:val="24"/>
                <w:lang w:val="es-US"/>
              </w:rPr>
              <w:t>PLANIFICACION Y DESARROLLO</w:t>
            </w:r>
          </w:p>
        </w:tc>
        <w:tc>
          <w:tcPr>
            <w:tcW w:w="4624" w:type="dxa"/>
            <w:tcBorders>
              <w:top w:val="nil"/>
              <w:left w:val="nil"/>
              <w:bottom w:val="nil"/>
              <w:right w:val="single" w:sz="4" w:space="0" w:color="auto"/>
            </w:tcBorders>
            <w:shd w:val="clear" w:color="auto" w:fill="auto"/>
            <w:noWrap/>
            <w:vAlign w:val="bottom"/>
            <w:hideMark/>
          </w:tcPr>
          <w:p w14:paraId="1220F9AC" w14:textId="40C2CD9F" w:rsidR="00C43243" w:rsidRPr="00314542" w:rsidRDefault="002D7475" w:rsidP="00314542">
            <w:pPr>
              <w:spacing w:after="0" w:line="240" w:lineRule="auto"/>
              <w:jc w:val="center"/>
              <w:rPr>
                <w:rFonts w:ascii="Calibri" w:eastAsia="Times New Roman" w:hAnsi="Calibri" w:cs="Calibri"/>
                <w:color w:val="000000"/>
                <w:sz w:val="24"/>
                <w:szCs w:val="24"/>
              </w:rPr>
            </w:pPr>
            <w:r w:rsidRPr="00314542">
              <w:rPr>
                <w:rFonts w:ascii="Calibri" w:eastAsia="Times New Roman" w:hAnsi="Calibri" w:cs="Calibri"/>
                <w:sz w:val="24"/>
                <w:szCs w:val="24"/>
              </w:rPr>
              <w:t>9</w:t>
            </w:r>
            <w:r w:rsidR="00314542" w:rsidRPr="00314542">
              <w:rPr>
                <w:rFonts w:ascii="Calibri" w:eastAsia="Times New Roman" w:hAnsi="Calibri" w:cs="Calibri"/>
                <w:sz w:val="24"/>
                <w:szCs w:val="24"/>
              </w:rPr>
              <w:t>7</w:t>
            </w:r>
            <w:r w:rsidR="00C43243" w:rsidRPr="00314542">
              <w:rPr>
                <w:rFonts w:ascii="Calibri" w:eastAsia="Times New Roman" w:hAnsi="Calibri" w:cs="Calibri"/>
                <w:sz w:val="24"/>
                <w:szCs w:val="24"/>
              </w:rPr>
              <w:t xml:space="preserve"> %</w:t>
            </w:r>
          </w:p>
        </w:tc>
        <w:tc>
          <w:tcPr>
            <w:tcW w:w="1010" w:type="dxa"/>
            <w:gridSpan w:val="2"/>
            <w:tcBorders>
              <w:top w:val="nil"/>
              <w:left w:val="nil"/>
              <w:bottom w:val="nil"/>
              <w:right w:val="nil"/>
            </w:tcBorders>
            <w:shd w:val="clear" w:color="auto" w:fill="auto"/>
            <w:noWrap/>
            <w:vAlign w:val="bottom"/>
            <w:hideMark/>
          </w:tcPr>
          <w:p w14:paraId="1616F0E9" w14:textId="77777777" w:rsidR="00C43243" w:rsidRPr="00657785" w:rsidRDefault="00C43243" w:rsidP="00C43243">
            <w:pPr>
              <w:spacing w:after="0" w:line="240" w:lineRule="auto"/>
              <w:rPr>
                <w:rFonts w:ascii="Calibri" w:eastAsia="Times New Roman" w:hAnsi="Calibri" w:cs="Calibri"/>
                <w:color w:val="000000"/>
                <w:sz w:val="24"/>
                <w:szCs w:val="24"/>
              </w:rPr>
            </w:pPr>
          </w:p>
        </w:tc>
      </w:tr>
      <w:tr w:rsidR="00C43243" w:rsidRPr="00657785" w14:paraId="63AAA251" w14:textId="77777777" w:rsidTr="00C43243">
        <w:trPr>
          <w:trHeight w:val="330"/>
        </w:trPr>
        <w:tc>
          <w:tcPr>
            <w:tcW w:w="4307" w:type="dxa"/>
            <w:tcBorders>
              <w:top w:val="single" w:sz="8" w:space="0" w:color="auto"/>
              <w:left w:val="single" w:sz="8" w:space="0" w:color="auto"/>
              <w:bottom w:val="single" w:sz="8" w:space="0" w:color="auto"/>
              <w:right w:val="single" w:sz="8" w:space="0" w:color="auto"/>
            </w:tcBorders>
            <w:shd w:val="clear" w:color="auto" w:fill="76923C" w:themeFill="accent3" w:themeFillShade="BF"/>
            <w:noWrap/>
            <w:vAlign w:val="bottom"/>
            <w:hideMark/>
          </w:tcPr>
          <w:p w14:paraId="66F28B2D" w14:textId="77777777" w:rsidR="00C43243" w:rsidRPr="00F01347" w:rsidRDefault="00C43243" w:rsidP="00C43243">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lang w:val="es-US"/>
              </w:rPr>
              <w:t>Promedio To</w:t>
            </w:r>
            <w:r w:rsidRPr="00F01347">
              <w:rPr>
                <w:rFonts w:ascii="Calibri" w:eastAsia="Times New Roman" w:hAnsi="Calibri" w:cs="Calibri"/>
                <w:b/>
                <w:color w:val="000000"/>
                <w:sz w:val="24"/>
                <w:szCs w:val="24"/>
                <w:lang w:val="es-US"/>
              </w:rPr>
              <w:t>tal</w:t>
            </w:r>
          </w:p>
        </w:tc>
        <w:tc>
          <w:tcPr>
            <w:tcW w:w="4624" w:type="dxa"/>
            <w:tcBorders>
              <w:top w:val="single" w:sz="8" w:space="0" w:color="auto"/>
              <w:left w:val="nil"/>
              <w:bottom w:val="single" w:sz="8" w:space="0" w:color="auto"/>
              <w:right w:val="single" w:sz="8" w:space="0" w:color="auto"/>
            </w:tcBorders>
            <w:shd w:val="clear" w:color="auto" w:fill="76923C" w:themeFill="accent3" w:themeFillShade="BF"/>
            <w:noWrap/>
            <w:vAlign w:val="bottom"/>
            <w:hideMark/>
          </w:tcPr>
          <w:p w14:paraId="01D23BAE" w14:textId="15D8D6A7" w:rsidR="00C43243" w:rsidRPr="00F01347" w:rsidRDefault="00314542" w:rsidP="00CC3F2B">
            <w:pPr>
              <w:spacing w:after="0" w:line="240" w:lineRule="auto"/>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9</w:t>
            </w:r>
            <w:r w:rsidR="00CC3F2B">
              <w:rPr>
                <w:rFonts w:ascii="Calibri" w:eastAsia="Times New Roman" w:hAnsi="Calibri" w:cs="Calibri"/>
                <w:b/>
                <w:color w:val="000000"/>
                <w:sz w:val="24"/>
                <w:szCs w:val="24"/>
              </w:rPr>
              <w:t>7.8</w:t>
            </w:r>
            <w:r>
              <w:rPr>
                <w:rFonts w:ascii="Calibri" w:eastAsia="Times New Roman" w:hAnsi="Calibri" w:cs="Calibri"/>
                <w:b/>
                <w:color w:val="000000"/>
                <w:sz w:val="24"/>
                <w:szCs w:val="24"/>
              </w:rPr>
              <w:t>0</w:t>
            </w:r>
            <w:r w:rsidR="00C43243">
              <w:rPr>
                <w:rFonts w:ascii="Calibri" w:eastAsia="Times New Roman" w:hAnsi="Calibri" w:cs="Calibri"/>
                <w:b/>
                <w:color w:val="000000"/>
                <w:sz w:val="24"/>
                <w:szCs w:val="24"/>
              </w:rPr>
              <w:t xml:space="preserve"> %*</w:t>
            </w:r>
          </w:p>
        </w:tc>
        <w:tc>
          <w:tcPr>
            <w:tcW w:w="1010" w:type="dxa"/>
            <w:gridSpan w:val="2"/>
            <w:tcBorders>
              <w:top w:val="nil"/>
              <w:left w:val="nil"/>
              <w:bottom w:val="nil"/>
              <w:right w:val="nil"/>
            </w:tcBorders>
            <w:shd w:val="clear" w:color="auto" w:fill="auto"/>
            <w:noWrap/>
            <w:vAlign w:val="bottom"/>
            <w:hideMark/>
          </w:tcPr>
          <w:p w14:paraId="79483F20" w14:textId="77777777" w:rsidR="00C43243" w:rsidRPr="00657785" w:rsidRDefault="00C43243" w:rsidP="00C43243">
            <w:pPr>
              <w:spacing w:after="0" w:line="240" w:lineRule="auto"/>
              <w:rPr>
                <w:rFonts w:ascii="Calibri" w:eastAsia="Times New Roman" w:hAnsi="Calibri" w:cs="Calibri"/>
                <w:color w:val="000000"/>
                <w:sz w:val="24"/>
                <w:szCs w:val="24"/>
              </w:rPr>
            </w:pPr>
          </w:p>
        </w:tc>
      </w:tr>
    </w:tbl>
    <w:p w14:paraId="2421D95D" w14:textId="77777777" w:rsidR="00C43243" w:rsidRDefault="00C43243" w:rsidP="00C43243">
      <w:pPr>
        <w:pStyle w:val="Sinespaciado"/>
        <w:spacing w:line="276" w:lineRule="auto"/>
        <w:jc w:val="both"/>
        <w:rPr>
          <w:rFonts w:ascii="Calibri" w:eastAsia="Times New Roman" w:hAnsi="Calibri" w:cs="Calibri"/>
          <w:color w:val="000000"/>
        </w:rPr>
      </w:pPr>
    </w:p>
    <w:p w14:paraId="419C99C1" w14:textId="77777777" w:rsidR="00C43243" w:rsidRDefault="00C43243" w:rsidP="00C43243">
      <w:pPr>
        <w:pStyle w:val="Sinespaciado"/>
        <w:spacing w:line="276" w:lineRule="auto"/>
        <w:jc w:val="both"/>
        <w:rPr>
          <w:rFonts w:cstheme="minorHAnsi"/>
          <w:b/>
          <w:sz w:val="24"/>
          <w:szCs w:val="24"/>
        </w:rPr>
      </w:pPr>
      <w:r w:rsidRPr="00E77647">
        <w:rPr>
          <w:rFonts w:ascii="Calibri" w:eastAsia="Times New Roman" w:hAnsi="Calibri" w:cs="Calibri"/>
          <w:b/>
          <w:color w:val="000000"/>
        </w:rPr>
        <w:t>Fuente:</w:t>
      </w:r>
      <w:r>
        <w:rPr>
          <w:rFonts w:ascii="Calibri" w:eastAsia="Times New Roman" w:hAnsi="Calibri" w:cs="Calibri"/>
          <w:color w:val="000000"/>
        </w:rPr>
        <w:t xml:space="preserve"> Matriz Identificación de / Resultados /Actividades y Programación CEAS 2021</w:t>
      </w:r>
    </w:p>
    <w:p w14:paraId="2FC35A34" w14:textId="77777777" w:rsidR="00C43243" w:rsidRDefault="00C43243" w:rsidP="00C43243">
      <w:pPr>
        <w:pStyle w:val="Sinespaciado"/>
      </w:pPr>
      <w:r w:rsidRPr="000B6DAA">
        <w:rPr>
          <w:rFonts w:eastAsia="Times New Roman"/>
          <w:b/>
          <w:sz w:val="28"/>
          <w:szCs w:val="28"/>
        </w:rPr>
        <w:t>*</w:t>
      </w:r>
      <w:r w:rsidRPr="006C71E3">
        <w:t xml:space="preserve">Este valor porcentual se corresponde con el cómputo de las actividades programadas y </w:t>
      </w:r>
      <w:r>
        <w:t xml:space="preserve">            </w:t>
      </w:r>
    </w:p>
    <w:p w14:paraId="7468559A" w14:textId="77777777" w:rsidR="00C43243" w:rsidRPr="006C71E3" w:rsidRDefault="00C43243" w:rsidP="00C43243">
      <w:pPr>
        <w:pStyle w:val="Sinespaciado"/>
      </w:pPr>
      <w:r>
        <w:t xml:space="preserve">   </w:t>
      </w:r>
      <w:r w:rsidRPr="006C71E3">
        <w:t>realizadas</w:t>
      </w:r>
      <w:r>
        <w:t>.</w:t>
      </w:r>
    </w:p>
    <w:p w14:paraId="61A8F78B" w14:textId="77777777" w:rsidR="00C43243" w:rsidRPr="006C71E3" w:rsidRDefault="00C43243" w:rsidP="00C43243">
      <w:pPr>
        <w:pStyle w:val="Sinespaciado"/>
      </w:pPr>
    </w:p>
    <w:p w14:paraId="2A2D806A" w14:textId="77777777" w:rsidR="00C43243" w:rsidRDefault="00C43243" w:rsidP="00C43243">
      <w:pPr>
        <w:pStyle w:val="Sinespaciado"/>
        <w:spacing w:line="276" w:lineRule="auto"/>
        <w:jc w:val="both"/>
        <w:rPr>
          <w:rFonts w:cstheme="minorHAnsi"/>
          <w:b/>
          <w:sz w:val="32"/>
          <w:szCs w:val="32"/>
        </w:rPr>
      </w:pPr>
    </w:p>
    <w:p w14:paraId="2EA43215" w14:textId="77777777" w:rsidR="00C43243" w:rsidRDefault="00C43243" w:rsidP="00C43243">
      <w:pPr>
        <w:pStyle w:val="Sinespaciado"/>
        <w:spacing w:line="276" w:lineRule="auto"/>
        <w:jc w:val="both"/>
        <w:rPr>
          <w:rFonts w:cstheme="minorHAnsi"/>
          <w:b/>
          <w:sz w:val="32"/>
          <w:szCs w:val="32"/>
        </w:rPr>
      </w:pPr>
    </w:p>
    <w:p w14:paraId="6C2225B8" w14:textId="77777777" w:rsidR="00C43243" w:rsidRDefault="00C43243" w:rsidP="00C43243">
      <w:pPr>
        <w:pStyle w:val="Sinespaciado"/>
        <w:spacing w:line="276" w:lineRule="auto"/>
        <w:jc w:val="both"/>
        <w:rPr>
          <w:rFonts w:cstheme="minorHAnsi"/>
          <w:b/>
          <w:sz w:val="32"/>
          <w:szCs w:val="32"/>
        </w:rPr>
      </w:pPr>
    </w:p>
    <w:p w14:paraId="750DF8BB" w14:textId="77777777" w:rsidR="00C43243" w:rsidRDefault="00C43243" w:rsidP="00C43243">
      <w:pPr>
        <w:pStyle w:val="Sinespaciado"/>
        <w:spacing w:line="276" w:lineRule="auto"/>
        <w:jc w:val="both"/>
        <w:rPr>
          <w:rFonts w:cstheme="minorHAnsi"/>
          <w:b/>
          <w:sz w:val="32"/>
          <w:szCs w:val="32"/>
        </w:rPr>
      </w:pPr>
    </w:p>
    <w:p w14:paraId="340C058F" w14:textId="77777777" w:rsidR="00C43243" w:rsidRDefault="00C43243" w:rsidP="00C43243">
      <w:pPr>
        <w:pStyle w:val="Sinespaciado"/>
        <w:spacing w:line="276" w:lineRule="auto"/>
        <w:jc w:val="both"/>
        <w:rPr>
          <w:rFonts w:cstheme="minorHAnsi"/>
          <w:b/>
          <w:sz w:val="32"/>
          <w:szCs w:val="32"/>
        </w:rPr>
      </w:pPr>
    </w:p>
    <w:p w14:paraId="4C3E20E1" w14:textId="77777777" w:rsidR="00C43243" w:rsidRDefault="00C43243" w:rsidP="00C43243">
      <w:pPr>
        <w:pStyle w:val="Sinespaciado"/>
        <w:spacing w:line="276" w:lineRule="auto"/>
        <w:jc w:val="both"/>
        <w:rPr>
          <w:rFonts w:cstheme="minorHAnsi"/>
          <w:b/>
          <w:sz w:val="32"/>
          <w:szCs w:val="32"/>
        </w:rPr>
      </w:pPr>
    </w:p>
    <w:p w14:paraId="06804117" w14:textId="77777777" w:rsidR="00C43243" w:rsidRDefault="00C43243" w:rsidP="00C43243">
      <w:pPr>
        <w:pStyle w:val="Sinespaciado"/>
        <w:spacing w:line="276" w:lineRule="auto"/>
        <w:jc w:val="both"/>
        <w:rPr>
          <w:rFonts w:cstheme="minorHAnsi"/>
          <w:b/>
          <w:sz w:val="32"/>
          <w:szCs w:val="32"/>
        </w:rPr>
      </w:pPr>
    </w:p>
    <w:p w14:paraId="014DD1AC" w14:textId="77777777" w:rsidR="00C43243" w:rsidRDefault="00C43243" w:rsidP="00C43243">
      <w:pPr>
        <w:pStyle w:val="Sinespaciado"/>
        <w:spacing w:line="276" w:lineRule="auto"/>
        <w:jc w:val="both"/>
        <w:rPr>
          <w:rFonts w:cstheme="minorHAnsi"/>
          <w:b/>
          <w:sz w:val="32"/>
          <w:szCs w:val="32"/>
        </w:rPr>
      </w:pPr>
    </w:p>
    <w:p w14:paraId="21715D72" w14:textId="77777777" w:rsidR="00C43243" w:rsidRDefault="00C43243" w:rsidP="00C43243">
      <w:pPr>
        <w:pStyle w:val="Sinespaciado"/>
        <w:spacing w:line="276" w:lineRule="auto"/>
        <w:jc w:val="both"/>
        <w:rPr>
          <w:rFonts w:cstheme="minorHAnsi"/>
          <w:b/>
          <w:sz w:val="32"/>
          <w:szCs w:val="32"/>
        </w:rPr>
      </w:pPr>
    </w:p>
    <w:p w14:paraId="151AAD78" w14:textId="77777777" w:rsidR="00C43243" w:rsidRDefault="00C43243" w:rsidP="00C43243">
      <w:pPr>
        <w:pStyle w:val="Sinespaciado"/>
        <w:spacing w:line="276" w:lineRule="auto"/>
        <w:jc w:val="both"/>
        <w:rPr>
          <w:rFonts w:cstheme="minorHAnsi"/>
          <w:b/>
          <w:sz w:val="32"/>
          <w:szCs w:val="32"/>
        </w:rPr>
      </w:pPr>
    </w:p>
    <w:p w14:paraId="3B7D8569" w14:textId="77777777" w:rsidR="00C43243" w:rsidRDefault="00C43243" w:rsidP="00C43243">
      <w:pPr>
        <w:pStyle w:val="Sinespaciado"/>
        <w:spacing w:line="276" w:lineRule="auto"/>
        <w:jc w:val="both"/>
        <w:rPr>
          <w:rFonts w:cstheme="minorHAnsi"/>
          <w:b/>
          <w:sz w:val="32"/>
          <w:szCs w:val="32"/>
        </w:rPr>
      </w:pPr>
    </w:p>
    <w:p w14:paraId="5973E0CD" w14:textId="77777777" w:rsidR="00C43243" w:rsidRDefault="00C43243" w:rsidP="00C43243">
      <w:pPr>
        <w:pStyle w:val="Sinespaciado"/>
        <w:spacing w:line="276" w:lineRule="auto"/>
        <w:jc w:val="both"/>
        <w:rPr>
          <w:rFonts w:cstheme="minorHAnsi"/>
          <w:b/>
          <w:sz w:val="32"/>
          <w:szCs w:val="32"/>
        </w:rPr>
      </w:pPr>
    </w:p>
    <w:p w14:paraId="4D83FDED" w14:textId="77777777" w:rsidR="00C43243" w:rsidRDefault="00C43243" w:rsidP="00C43243">
      <w:pPr>
        <w:pStyle w:val="Sinespaciado"/>
        <w:spacing w:line="276" w:lineRule="auto"/>
        <w:jc w:val="both"/>
        <w:rPr>
          <w:rFonts w:cstheme="minorHAnsi"/>
          <w:b/>
          <w:sz w:val="32"/>
          <w:szCs w:val="32"/>
        </w:rPr>
      </w:pPr>
    </w:p>
    <w:p w14:paraId="5BB144B0" w14:textId="77777777" w:rsidR="00C43243" w:rsidRDefault="00C43243" w:rsidP="00C43243">
      <w:pPr>
        <w:pStyle w:val="Sinespaciado"/>
        <w:spacing w:line="276" w:lineRule="auto"/>
        <w:jc w:val="both"/>
        <w:rPr>
          <w:rFonts w:cstheme="minorHAnsi"/>
          <w:b/>
          <w:sz w:val="32"/>
          <w:szCs w:val="32"/>
        </w:rPr>
      </w:pPr>
    </w:p>
    <w:p w14:paraId="3AA4FABD" w14:textId="77777777" w:rsidR="00C43243" w:rsidRDefault="00C43243" w:rsidP="00C43243">
      <w:pPr>
        <w:pStyle w:val="Sinespaciado"/>
        <w:spacing w:line="276" w:lineRule="auto"/>
        <w:jc w:val="both"/>
        <w:rPr>
          <w:rFonts w:cstheme="minorHAnsi"/>
          <w:b/>
          <w:sz w:val="32"/>
          <w:szCs w:val="32"/>
        </w:rPr>
      </w:pPr>
    </w:p>
    <w:p w14:paraId="66340697" w14:textId="77777777" w:rsidR="00C43243" w:rsidRDefault="00C43243" w:rsidP="00C43243">
      <w:pPr>
        <w:pStyle w:val="Sinespaciado"/>
        <w:spacing w:line="276" w:lineRule="auto"/>
        <w:jc w:val="both"/>
        <w:rPr>
          <w:rFonts w:cstheme="minorHAnsi"/>
          <w:b/>
          <w:sz w:val="32"/>
          <w:szCs w:val="32"/>
        </w:rPr>
      </w:pPr>
    </w:p>
    <w:p w14:paraId="74EDB834" w14:textId="58849471" w:rsidR="00C43243" w:rsidRDefault="00C43243" w:rsidP="00C43243">
      <w:pPr>
        <w:pStyle w:val="Sinespaciado"/>
        <w:spacing w:line="276" w:lineRule="auto"/>
        <w:jc w:val="both"/>
        <w:rPr>
          <w:rFonts w:cstheme="minorHAnsi"/>
          <w:b/>
          <w:sz w:val="32"/>
          <w:szCs w:val="32"/>
        </w:rPr>
      </w:pPr>
    </w:p>
    <w:p w14:paraId="713FA324" w14:textId="77777777" w:rsidR="00E25112" w:rsidRDefault="00E25112" w:rsidP="00C43243">
      <w:pPr>
        <w:pStyle w:val="Sinespaciado"/>
        <w:spacing w:line="276" w:lineRule="auto"/>
        <w:jc w:val="both"/>
        <w:rPr>
          <w:rFonts w:cstheme="minorHAnsi"/>
          <w:b/>
          <w:sz w:val="32"/>
          <w:szCs w:val="32"/>
        </w:rPr>
      </w:pPr>
    </w:p>
    <w:p w14:paraId="5EC08B90" w14:textId="77777777" w:rsidR="00C43243" w:rsidRDefault="00C43243" w:rsidP="00C43243">
      <w:pPr>
        <w:pStyle w:val="Sinespaciado"/>
        <w:spacing w:line="276" w:lineRule="auto"/>
        <w:jc w:val="both"/>
        <w:rPr>
          <w:rFonts w:cstheme="minorHAnsi"/>
          <w:b/>
          <w:sz w:val="32"/>
          <w:szCs w:val="32"/>
        </w:rPr>
      </w:pPr>
      <w:r>
        <w:rPr>
          <w:rFonts w:cstheme="minorHAnsi"/>
          <w:b/>
          <w:sz w:val="32"/>
          <w:szCs w:val="32"/>
        </w:rPr>
        <w:t>CONCLUSIONES</w:t>
      </w:r>
    </w:p>
    <w:p w14:paraId="1BB70A14" w14:textId="77777777" w:rsidR="00C43243" w:rsidRPr="00EE6FAB" w:rsidRDefault="00C43243" w:rsidP="00C43243">
      <w:pPr>
        <w:pStyle w:val="Sinespaciado"/>
        <w:spacing w:line="276" w:lineRule="auto"/>
        <w:jc w:val="both"/>
        <w:rPr>
          <w:rFonts w:cstheme="minorHAnsi"/>
          <w:b/>
          <w:sz w:val="8"/>
          <w:szCs w:val="8"/>
        </w:rPr>
      </w:pPr>
    </w:p>
    <w:p w14:paraId="580A50EB" w14:textId="77777777" w:rsidR="00C43243" w:rsidRDefault="00C43243" w:rsidP="00C43243">
      <w:pPr>
        <w:jc w:val="both"/>
        <w:rPr>
          <w:rFonts w:eastAsia="Gill Sans MT" w:cs="Gill Sans MT"/>
          <w:sz w:val="24"/>
          <w:szCs w:val="24"/>
          <w:lang w:val="es-US"/>
        </w:rPr>
      </w:pPr>
      <w:r>
        <w:rPr>
          <w:rFonts w:eastAsia="Gill Sans MT" w:cs="Gill Sans MT"/>
          <w:sz w:val="24"/>
          <w:szCs w:val="24"/>
          <w:lang w:val="es-US"/>
        </w:rPr>
        <w:t xml:space="preserve">En el desarrollo del trabajo de Monitoreo y Evaluación del POA 2021, específicamente en el período </w:t>
      </w:r>
      <w:r w:rsidRPr="00D124DF">
        <w:rPr>
          <w:rFonts w:cstheme="minorHAnsi"/>
          <w:sz w:val="24"/>
          <w:szCs w:val="24"/>
        </w:rPr>
        <w:t>julio-diciembre</w:t>
      </w:r>
      <w:r>
        <w:rPr>
          <w:rFonts w:eastAsia="Gill Sans MT" w:cs="Gill Sans MT"/>
          <w:sz w:val="24"/>
          <w:szCs w:val="24"/>
          <w:lang w:val="es-US"/>
        </w:rPr>
        <w:t xml:space="preserve">, muy a pesar del rebrote y continuación de la pandemia (COVID-19) y su incidencia en la actividad social y económica, las autoridades: </w:t>
      </w:r>
      <w:r w:rsidRPr="00C93D92">
        <w:rPr>
          <w:rFonts w:eastAsia="Gill Sans MT" w:cstheme="minorHAnsi"/>
          <w:sz w:val="24"/>
          <w:szCs w:val="24"/>
          <w:lang w:val="es-US"/>
        </w:rPr>
        <w:t>la Dirección General</w:t>
      </w:r>
      <w:r>
        <w:rPr>
          <w:rFonts w:eastAsia="Gill Sans MT" w:cstheme="minorHAnsi"/>
          <w:sz w:val="24"/>
          <w:szCs w:val="24"/>
          <w:lang w:val="es-US"/>
        </w:rPr>
        <w:t>,</w:t>
      </w:r>
      <w:r w:rsidRPr="00C93D92">
        <w:rPr>
          <w:rFonts w:eastAsia="Gill Sans MT" w:cstheme="minorHAnsi"/>
          <w:sz w:val="24"/>
          <w:szCs w:val="24"/>
          <w:lang w:val="es-US"/>
        </w:rPr>
        <w:t xml:space="preserve"> </w:t>
      </w:r>
      <w:r>
        <w:rPr>
          <w:rFonts w:eastAsia="Gill Sans MT" w:cstheme="minorHAnsi"/>
          <w:sz w:val="24"/>
          <w:szCs w:val="24"/>
          <w:lang w:val="es-US"/>
        </w:rPr>
        <w:t xml:space="preserve">el Departamento </w:t>
      </w:r>
      <w:r w:rsidRPr="00C93D92">
        <w:rPr>
          <w:rFonts w:eastAsia="Gill Sans MT" w:cstheme="minorHAnsi"/>
          <w:sz w:val="24"/>
          <w:szCs w:val="24"/>
          <w:lang w:val="es-US"/>
        </w:rPr>
        <w:t>Administrativ</w:t>
      </w:r>
      <w:r>
        <w:rPr>
          <w:rFonts w:eastAsia="Gill Sans MT" w:cstheme="minorHAnsi"/>
          <w:sz w:val="24"/>
          <w:szCs w:val="24"/>
          <w:lang w:val="es-US"/>
        </w:rPr>
        <w:t>o, el Departamento Médico</w:t>
      </w:r>
      <w:r w:rsidRPr="00C93D92">
        <w:rPr>
          <w:rFonts w:eastAsia="Gill Sans MT" w:cstheme="minorHAnsi"/>
          <w:sz w:val="24"/>
          <w:szCs w:val="24"/>
          <w:lang w:val="es-US"/>
        </w:rPr>
        <w:t xml:space="preserve">, </w:t>
      </w:r>
      <w:r>
        <w:rPr>
          <w:rFonts w:eastAsia="Gill Sans MT" w:cstheme="minorHAnsi"/>
          <w:sz w:val="24"/>
          <w:szCs w:val="24"/>
          <w:lang w:val="es-US"/>
        </w:rPr>
        <w:t>la División de Recursos Humanos y la División de Planificación y Desarrollo</w:t>
      </w:r>
      <w:r>
        <w:rPr>
          <w:rFonts w:eastAsia="Gill Sans MT" w:cs="Gill Sans MT"/>
          <w:sz w:val="24"/>
          <w:szCs w:val="24"/>
          <w:lang w:val="es-US"/>
        </w:rPr>
        <w:t xml:space="preserve">, sumado al de los encargados de las diferentes áreas administrativa , jefes de servicios médicos y de salud en sus diferentes especialidades, así como sus respectivos personal, evidenciaron una vez más el nivel de compromiso para cumplir con los requerimientos establecidos en los indicadores del POA 2021. </w:t>
      </w:r>
    </w:p>
    <w:p w14:paraId="1ECF354B" w14:textId="4E3B451A" w:rsidR="00C43243" w:rsidRPr="00A96EA4" w:rsidRDefault="00C43243" w:rsidP="00C43243">
      <w:pPr>
        <w:jc w:val="both"/>
        <w:rPr>
          <w:rFonts w:eastAsia="Gill Sans MT" w:cs="Gill Sans MT"/>
          <w:sz w:val="24"/>
          <w:szCs w:val="24"/>
          <w:lang w:val="es-US"/>
        </w:rPr>
      </w:pPr>
      <w:r>
        <w:rPr>
          <w:rFonts w:eastAsia="Gill Sans MT" w:cs="Gill Sans MT"/>
          <w:sz w:val="24"/>
          <w:szCs w:val="24"/>
          <w:lang w:val="es-US"/>
        </w:rPr>
        <w:t>Las actividades y acciones llevadas a cabo, salvo excepciones citadas por la incidencia de factores externos</w:t>
      </w:r>
      <w:r w:rsidR="00EA6BDC">
        <w:rPr>
          <w:rFonts w:eastAsia="Gill Sans MT" w:cs="Gill Sans MT"/>
          <w:sz w:val="24"/>
          <w:szCs w:val="24"/>
          <w:lang w:val="es-US"/>
        </w:rPr>
        <w:t xml:space="preserve"> ante la persistencia de la </w:t>
      </w:r>
      <w:r w:rsidR="002D7475">
        <w:rPr>
          <w:rFonts w:eastAsia="Gill Sans MT" w:cs="Gill Sans MT"/>
          <w:sz w:val="24"/>
          <w:szCs w:val="24"/>
          <w:lang w:val="es-US"/>
        </w:rPr>
        <w:t>Pandemia,</w:t>
      </w:r>
      <w:r>
        <w:rPr>
          <w:rFonts w:eastAsia="Gill Sans MT" w:cs="Gill Sans MT"/>
          <w:sz w:val="24"/>
          <w:szCs w:val="24"/>
          <w:lang w:val="es-US"/>
        </w:rPr>
        <w:t xml:space="preserve"> se </w:t>
      </w:r>
      <w:r w:rsidRPr="007F44F1">
        <w:rPr>
          <w:rFonts w:eastAsia="Gill Sans MT" w:cs="Gill Sans MT"/>
          <w:sz w:val="24"/>
          <w:szCs w:val="24"/>
          <w:lang w:val="es-US"/>
        </w:rPr>
        <w:t>ejecutaron</w:t>
      </w:r>
      <w:r>
        <w:rPr>
          <w:rFonts w:eastAsia="Gill Sans MT" w:cs="Gill Sans MT"/>
          <w:sz w:val="24"/>
          <w:szCs w:val="24"/>
          <w:lang w:val="es-US"/>
        </w:rPr>
        <w:t xml:space="preserve"> </w:t>
      </w:r>
      <w:r w:rsidRPr="007F44F1">
        <w:rPr>
          <w:rFonts w:eastAsia="Gill Sans MT" w:cs="Gill Sans MT"/>
          <w:sz w:val="24"/>
          <w:szCs w:val="24"/>
          <w:lang w:val="es-US"/>
        </w:rPr>
        <w:t>en un</w:t>
      </w:r>
      <w:r w:rsidR="00AE5C09">
        <w:rPr>
          <w:rFonts w:eastAsia="Gill Sans MT" w:cs="Gill Sans MT"/>
          <w:sz w:val="24"/>
          <w:szCs w:val="24"/>
          <w:lang w:val="es-US"/>
        </w:rPr>
        <w:t xml:space="preserve"> 9</w:t>
      </w:r>
      <w:r w:rsidR="00CC3F2B">
        <w:rPr>
          <w:rFonts w:eastAsia="Gill Sans MT" w:cs="Gill Sans MT"/>
          <w:sz w:val="24"/>
          <w:szCs w:val="24"/>
          <w:lang w:val="es-US"/>
        </w:rPr>
        <w:t>7.8</w:t>
      </w:r>
      <w:r w:rsidR="00AE5C09">
        <w:rPr>
          <w:rFonts w:eastAsia="Gill Sans MT" w:cs="Gill Sans MT"/>
          <w:sz w:val="24"/>
          <w:szCs w:val="24"/>
          <w:lang w:val="es-US"/>
        </w:rPr>
        <w:t xml:space="preserve">0%, </w:t>
      </w:r>
      <w:r w:rsidRPr="000C086B">
        <w:rPr>
          <w:rFonts w:eastAsia="Gill Sans MT" w:cs="Gill Sans MT"/>
          <w:sz w:val="24"/>
          <w:szCs w:val="24"/>
          <w:lang w:val="es-US"/>
        </w:rPr>
        <w:t>c</w:t>
      </w:r>
      <w:r w:rsidRPr="007F44F1">
        <w:rPr>
          <w:rFonts w:eastAsia="Gill Sans MT" w:cs="Gill Sans MT"/>
          <w:sz w:val="24"/>
          <w:szCs w:val="24"/>
          <w:lang w:val="es-US"/>
        </w:rPr>
        <w:t xml:space="preserve">umpliendo así las metas trazadas </w:t>
      </w:r>
      <w:r>
        <w:rPr>
          <w:rFonts w:eastAsia="Gill Sans MT" w:cs="Gill Sans MT"/>
          <w:sz w:val="24"/>
          <w:szCs w:val="24"/>
          <w:lang w:val="es-US"/>
        </w:rPr>
        <w:t xml:space="preserve">por la </w:t>
      </w:r>
      <w:r w:rsidRPr="007F44F1">
        <w:rPr>
          <w:rFonts w:cstheme="minorHAnsi"/>
          <w:sz w:val="24"/>
          <w:szCs w:val="24"/>
        </w:rPr>
        <w:t>Dirección de Planificación y Desarrollo Estratégico</w:t>
      </w:r>
      <w:r w:rsidRPr="00D569F1">
        <w:rPr>
          <w:rFonts w:cstheme="minorHAnsi"/>
          <w:sz w:val="24"/>
          <w:szCs w:val="24"/>
        </w:rPr>
        <w:t xml:space="preserve"> Institucional, del Servicio Nacional de Salud (SNS)</w:t>
      </w:r>
      <w:r>
        <w:rPr>
          <w:rFonts w:cstheme="minorHAnsi"/>
          <w:sz w:val="24"/>
          <w:szCs w:val="24"/>
        </w:rPr>
        <w:t xml:space="preserve">, </w:t>
      </w:r>
      <w:r w:rsidRPr="007F44F1">
        <w:rPr>
          <w:rFonts w:eastAsia="Gill Sans MT" w:cs="Gill Sans MT"/>
          <w:sz w:val="24"/>
          <w:szCs w:val="24"/>
          <w:lang w:val="es-US"/>
        </w:rPr>
        <w:t>en el período</w:t>
      </w:r>
      <w:r w:rsidRPr="000C086B">
        <w:rPr>
          <w:rFonts w:eastAsia="Gill Sans MT" w:cs="Gill Sans MT"/>
          <w:sz w:val="24"/>
          <w:szCs w:val="24"/>
          <w:lang w:val="es-US"/>
        </w:rPr>
        <w:t xml:space="preserve"> </w:t>
      </w:r>
      <w:r w:rsidRPr="00D124DF">
        <w:rPr>
          <w:rFonts w:cstheme="minorHAnsi"/>
          <w:sz w:val="24"/>
          <w:szCs w:val="24"/>
        </w:rPr>
        <w:t>julio-diciembre</w:t>
      </w:r>
      <w:r w:rsidRPr="004325A0">
        <w:rPr>
          <w:rFonts w:cstheme="minorHAnsi"/>
          <w:bCs/>
          <w:sz w:val="24"/>
          <w:szCs w:val="24"/>
        </w:rPr>
        <w:t xml:space="preserve"> </w:t>
      </w:r>
      <w:r>
        <w:rPr>
          <w:rFonts w:eastAsia="Gill Sans MT" w:cs="Gill Sans MT"/>
          <w:sz w:val="24"/>
          <w:szCs w:val="24"/>
          <w:lang w:val="es-US"/>
        </w:rPr>
        <w:t>del Plan Operativo Anual 2021</w:t>
      </w:r>
      <w:r>
        <w:rPr>
          <w:rFonts w:cstheme="minorHAnsi"/>
          <w:sz w:val="24"/>
          <w:szCs w:val="24"/>
        </w:rPr>
        <w:t>.</w:t>
      </w:r>
    </w:p>
    <w:p w14:paraId="0E3C43A2" w14:textId="77777777" w:rsidR="00C43243" w:rsidRDefault="00C43243" w:rsidP="00C43243">
      <w:pPr>
        <w:pStyle w:val="Sinespaciado"/>
        <w:spacing w:line="276" w:lineRule="auto"/>
        <w:jc w:val="both"/>
        <w:rPr>
          <w:rFonts w:cstheme="minorHAnsi"/>
          <w:b/>
          <w:sz w:val="28"/>
          <w:szCs w:val="28"/>
        </w:rPr>
      </w:pPr>
    </w:p>
    <w:p w14:paraId="38FB58F9" w14:textId="77777777" w:rsidR="00C43243" w:rsidRDefault="00C43243" w:rsidP="00C43243">
      <w:pPr>
        <w:pStyle w:val="Sinespaciado"/>
        <w:spacing w:line="276" w:lineRule="auto"/>
        <w:jc w:val="both"/>
        <w:rPr>
          <w:rFonts w:cstheme="minorHAnsi"/>
          <w:b/>
          <w:sz w:val="28"/>
          <w:szCs w:val="28"/>
        </w:rPr>
      </w:pPr>
    </w:p>
    <w:p w14:paraId="1D910800" w14:textId="77777777" w:rsidR="00C43243" w:rsidRDefault="00C43243" w:rsidP="00C43243">
      <w:pPr>
        <w:pStyle w:val="Sinespaciado"/>
        <w:spacing w:line="276" w:lineRule="auto"/>
        <w:jc w:val="both"/>
        <w:rPr>
          <w:rFonts w:cstheme="minorHAnsi"/>
          <w:b/>
          <w:sz w:val="28"/>
          <w:szCs w:val="28"/>
        </w:rPr>
      </w:pPr>
    </w:p>
    <w:p w14:paraId="5FEC9CAC" w14:textId="77777777" w:rsidR="00C43243" w:rsidRDefault="00C43243" w:rsidP="00C43243">
      <w:pPr>
        <w:pStyle w:val="Sinespaciado"/>
        <w:spacing w:line="276" w:lineRule="auto"/>
        <w:jc w:val="both"/>
        <w:rPr>
          <w:rFonts w:cstheme="minorHAnsi"/>
          <w:b/>
          <w:sz w:val="28"/>
          <w:szCs w:val="28"/>
        </w:rPr>
      </w:pPr>
    </w:p>
    <w:p w14:paraId="134366ED" w14:textId="77777777" w:rsidR="00C43243" w:rsidRDefault="00C43243" w:rsidP="00C43243">
      <w:pPr>
        <w:pStyle w:val="Sinespaciado"/>
        <w:spacing w:line="276" w:lineRule="auto"/>
        <w:jc w:val="both"/>
        <w:rPr>
          <w:rFonts w:cstheme="minorHAnsi"/>
          <w:b/>
          <w:sz w:val="28"/>
          <w:szCs w:val="28"/>
        </w:rPr>
      </w:pPr>
    </w:p>
    <w:p w14:paraId="1BD04FEB" w14:textId="77777777" w:rsidR="00C43243" w:rsidRDefault="00C43243" w:rsidP="00C43243">
      <w:pPr>
        <w:pStyle w:val="Sinespaciado"/>
        <w:spacing w:line="276" w:lineRule="auto"/>
        <w:jc w:val="both"/>
        <w:rPr>
          <w:rFonts w:cstheme="minorHAnsi"/>
          <w:b/>
          <w:sz w:val="28"/>
          <w:szCs w:val="28"/>
        </w:rPr>
      </w:pPr>
    </w:p>
    <w:p w14:paraId="2196983B" w14:textId="77777777" w:rsidR="00C43243" w:rsidRDefault="00C43243" w:rsidP="00C43243">
      <w:pPr>
        <w:pStyle w:val="Sinespaciado"/>
        <w:spacing w:line="276" w:lineRule="auto"/>
        <w:jc w:val="both"/>
        <w:rPr>
          <w:rFonts w:cstheme="minorHAnsi"/>
          <w:b/>
          <w:sz w:val="28"/>
          <w:szCs w:val="28"/>
        </w:rPr>
      </w:pPr>
    </w:p>
    <w:p w14:paraId="295AC934" w14:textId="77777777" w:rsidR="00C43243" w:rsidRDefault="00C43243" w:rsidP="00C43243">
      <w:pPr>
        <w:pStyle w:val="Sinespaciado"/>
        <w:spacing w:line="276" w:lineRule="auto"/>
        <w:jc w:val="both"/>
        <w:rPr>
          <w:rFonts w:cstheme="minorHAnsi"/>
          <w:b/>
          <w:sz w:val="28"/>
          <w:szCs w:val="28"/>
        </w:rPr>
      </w:pPr>
    </w:p>
    <w:p w14:paraId="1AE5AB75" w14:textId="77777777" w:rsidR="00C43243" w:rsidRDefault="00C43243" w:rsidP="00C43243">
      <w:pPr>
        <w:pStyle w:val="Sinespaciado"/>
        <w:spacing w:line="276" w:lineRule="auto"/>
        <w:jc w:val="both"/>
        <w:rPr>
          <w:rFonts w:cstheme="minorHAnsi"/>
          <w:b/>
          <w:sz w:val="28"/>
          <w:szCs w:val="28"/>
        </w:rPr>
      </w:pPr>
    </w:p>
    <w:p w14:paraId="77EF59A1" w14:textId="77777777" w:rsidR="00C43243" w:rsidRDefault="00C43243" w:rsidP="00C43243">
      <w:pPr>
        <w:pStyle w:val="Sinespaciado"/>
        <w:spacing w:line="276" w:lineRule="auto"/>
        <w:jc w:val="both"/>
        <w:rPr>
          <w:rFonts w:cstheme="minorHAnsi"/>
          <w:b/>
          <w:sz w:val="28"/>
          <w:szCs w:val="28"/>
        </w:rPr>
      </w:pPr>
    </w:p>
    <w:p w14:paraId="344E632F" w14:textId="77777777" w:rsidR="00C43243" w:rsidRDefault="00C43243" w:rsidP="00C43243">
      <w:pPr>
        <w:pStyle w:val="Sinespaciado"/>
        <w:spacing w:line="276" w:lineRule="auto"/>
        <w:jc w:val="both"/>
        <w:rPr>
          <w:rFonts w:cstheme="minorHAnsi"/>
          <w:b/>
          <w:sz w:val="28"/>
          <w:szCs w:val="28"/>
        </w:rPr>
      </w:pPr>
    </w:p>
    <w:p w14:paraId="3E3FD8EB" w14:textId="77777777" w:rsidR="00C43243" w:rsidRDefault="00C43243" w:rsidP="00C43243">
      <w:pPr>
        <w:pStyle w:val="Sinespaciado"/>
        <w:spacing w:line="276" w:lineRule="auto"/>
        <w:jc w:val="both"/>
        <w:rPr>
          <w:rFonts w:cstheme="minorHAnsi"/>
          <w:b/>
          <w:sz w:val="28"/>
          <w:szCs w:val="28"/>
        </w:rPr>
      </w:pPr>
    </w:p>
    <w:p w14:paraId="327176DB" w14:textId="77777777" w:rsidR="00C43243" w:rsidRDefault="00C43243" w:rsidP="00C43243">
      <w:pPr>
        <w:pStyle w:val="Sinespaciado"/>
        <w:spacing w:line="276" w:lineRule="auto"/>
        <w:jc w:val="both"/>
        <w:rPr>
          <w:rFonts w:cstheme="minorHAnsi"/>
          <w:b/>
          <w:sz w:val="28"/>
          <w:szCs w:val="28"/>
        </w:rPr>
      </w:pPr>
    </w:p>
    <w:p w14:paraId="45E96DF9" w14:textId="77777777" w:rsidR="00C43243" w:rsidRDefault="00C43243" w:rsidP="00C43243">
      <w:pPr>
        <w:pStyle w:val="Sinespaciado"/>
        <w:spacing w:line="276" w:lineRule="auto"/>
        <w:jc w:val="both"/>
        <w:rPr>
          <w:rFonts w:cstheme="minorHAnsi"/>
          <w:b/>
          <w:sz w:val="28"/>
          <w:szCs w:val="28"/>
        </w:rPr>
      </w:pPr>
    </w:p>
    <w:p w14:paraId="272CCF10" w14:textId="77777777" w:rsidR="00C43243" w:rsidRDefault="00C43243" w:rsidP="00C43243">
      <w:pPr>
        <w:pStyle w:val="Sinespaciado"/>
        <w:spacing w:line="276" w:lineRule="auto"/>
        <w:jc w:val="both"/>
        <w:rPr>
          <w:rFonts w:cstheme="minorHAnsi"/>
          <w:b/>
          <w:sz w:val="28"/>
          <w:szCs w:val="28"/>
        </w:rPr>
      </w:pPr>
    </w:p>
    <w:p w14:paraId="7D1057F9" w14:textId="77777777" w:rsidR="00C43243" w:rsidRDefault="00C43243" w:rsidP="00C43243">
      <w:pPr>
        <w:pStyle w:val="Sinespaciado"/>
        <w:spacing w:line="276" w:lineRule="auto"/>
        <w:jc w:val="both"/>
        <w:rPr>
          <w:rFonts w:cstheme="minorHAnsi"/>
          <w:b/>
          <w:sz w:val="28"/>
          <w:szCs w:val="28"/>
        </w:rPr>
      </w:pPr>
    </w:p>
    <w:p w14:paraId="770BF060" w14:textId="77777777" w:rsidR="00C43243" w:rsidRDefault="00C43243" w:rsidP="00C43243">
      <w:pPr>
        <w:pStyle w:val="Sinespaciado"/>
        <w:spacing w:line="276" w:lineRule="auto"/>
        <w:jc w:val="both"/>
        <w:rPr>
          <w:rFonts w:cstheme="minorHAnsi"/>
          <w:b/>
          <w:sz w:val="28"/>
          <w:szCs w:val="28"/>
        </w:rPr>
      </w:pPr>
    </w:p>
    <w:p w14:paraId="5E9D287E" w14:textId="77777777" w:rsidR="00C43243" w:rsidRDefault="00C43243" w:rsidP="00C43243">
      <w:pPr>
        <w:pStyle w:val="Sinespaciado"/>
        <w:spacing w:line="276" w:lineRule="auto"/>
        <w:jc w:val="both"/>
        <w:rPr>
          <w:rFonts w:cstheme="minorHAnsi"/>
          <w:b/>
          <w:sz w:val="28"/>
          <w:szCs w:val="28"/>
        </w:rPr>
      </w:pPr>
    </w:p>
    <w:p w14:paraId="4E274E54" w14:textId="77777777" w:rsidR="00C43243" w:rsidRDefault="00C43243" w:rsidP="00C43243">
      <w:pPr>
        <w:pStyle w:val="Sinespaciado"/>
        <w:spacing w:line="276" w:lineRule="auto"/>
        <w:jc w:val="both"/>
        <w:rPr>
          <w:rFonts w:cstheme="minorHAnsi"/>
          <w:b/>
          <w:sz w:val="28"/>
          <w:szCs w:val="28"/>
        </w:rPr>
      </w:pPr>
    </w:p>
    <w:p w14:paraId="54F4BD36" w14:textId="77777777" w:rsidR="00C43243" w:rsidRPr="00FA5F09" w:rsidRDefault="00C43243" w:rsidP="00C43243">
      <w:pPr>
        <w:pStyle w:val="Sinespaciado"/>
        <w:spacing w:line="276" w:lineRule="auto"/>
        <w:jc w:val="both"/>
        <w:rPr>
          <w:rFonts w:cstheme="minorHAnsi"/>
          <w:b/>
          <w:sz w:val="28"/>
          <w:szCs w:val="28"/>
        </w:rPr>
      </w:pPr>
      <w:r w:rsidRPr="00FA5F09">
        <w:rPr>
          <w:rFonts w:cstheme="minorHAnsi"/>
          <w:b/>
          <w:sz w:val="28"/>
          <w:szCs w:val="28"/>
        </w:rPr>
        <w:t>RECOMENDACIONES</w:t>
      </w:r>
    </w:p>
    <w:p w14:paraId="4C0BB282" w14:textId="77777777" w:rsidR="00C43243" w:rsidRPr="00C93D92" w:rsidRDefault="00C43243" w:rsidP="00C43243">
      <w:pPr>
        <w:pStyle w:val="Sinespaciado"/>
        <w:spacing w:line="276" w:lineRule="auto"/>
        <w:jc w:val="both"/>
        <w:rPr>
          <w:rFonts w:cstheme="minorHAnsi"/>
          <w:b/>
          <w:sz w:val="24"/>
          <w:szCs w:val="24"/>
        </w:rPr>
      </w:pPr>
    </w:p>
    <w:p w14:paraId="77CC02A9" w14:textId="77777777" w:rsidR="00C43243" w:rsidRDefault="00C43243" w:rsidP="00C43243">
      <w:pPr>
        <w:pStyle w:val="Prrafodelista"/>
        <w:numPr>
          <w:ilvl w:val="0"/>
          <w:numId w:val="6"/>
        </w:numPr>
        <w:jc w:val="both"/>
        <w:rPr>
          <w:rFonts w:eastAsia="Gill Sans MT" w:cstheme="minorHAnsi"/>
          <w:sz w:val="24"/>
          <w:szCs w:val="24"/>
          <w:lang w:val="es-US"/>
        </w:rPr>
      </w:pPr>
      <w:r w:rsidRPr="00C93D92">
        <w:rPr>
          <w:rFonts w:eastAsia="Gill Sans MT" w:cstheme="minorHAnsi"/>
          <w:sz w:val="24"/>
          <w:szCs w:val="24"/>
          <w:lang w:val="es-US"/>
        </w:rPr>
        <w:t>Que la Dirección General</w:t>
      </w:r>
      <w:r>
        <w:rPr>
          <w:rFonts w:eastAsia="Gill Sans MT" w:cstheme="minorHAnsi"/>
          <w:sz w:val="24"/>
          <w:szCs w:val="24"/>
          <w:lang w:val="es-US"/>
        </w:rPr>
        <w:t>,</w:t>
      </w:r>
      <w:r w:rsidRPr="00C93D92">
        <w:rPr>
          <w:rFonts w:eastAsia="Gill Sans MT" w:cstheme="minorHAnsi"/>
          <w:sz w:val="24"/>
          <w:szCs w:val="24"/>
          <w:lang w:val="es-US"/>
        </w:rPr>
        <w:t xml:space="preserve"> </w:t>
      </w:r>
      <w:r>
        <w:rPr>
          <w:rFonts w:eastAsia="Gill Sans MT" w:cstheme="minorHAnsi"/>
          <w:sz w:val="24"/>
          <w:szCs w:val="24"/>
          <w:lang w:val="es-US"/>
        </w:rPr>
        <w:t xml:space="preserve">el Departamento </w:t>
      </w:r>
      <w:r w:rsidRPr="00C93D92">
        <w:rPr>
          <w:rFonts w:eastAsia="Gill Sans MT" w:cstheme="minorHAnsi"/>
          <w:sz w:val="24"/>
          <w:szCs w:val="24"/>
          <w:lang w:val="es-US"/>
        </w:rPr>
        <w:t>Administrativ</w:t>
      </w:r>
      <w:r>
        <w:rPr>
          <w:rFonts w:eastAsia="Gill Sans MT" w:cstheme="minorHAnsi"/>
          <w:sz w:val="24"/>
          <w:szCs w:val="24"/>
          <w:lang w:val="es-US"/>
        </w:rPr>
        <w:t>o, el Departamento Médico</w:t>
      </w:r>
      <w:r w:rsidRPr="00C93D92">
        <w:rPr>
          <w:rFonts w:eastAsia="Gill Sans MT" w:cstheme="minorHAnsi"/>
          <w:sz w:val="24"/>
          <w:szCs w:val="24"/>
          <w:lang w:val="es-US"/>
        </w:rPr>
        <w:t xml:space="preserve">, </w:t>
      </w:r>
      <w:r>
        <w:rPr>
          <w:rFonts w:eastAsia="Gill Sans MT" w:cstheme="minorHAnsi"/>
          <w:sz w:val="24"/>
          <w:szCs w:val="24"/>
          <w:lang w:val="es-US"/>
        </w:rPr>
        <w:t>la División de Recursos Humanos y la División de Planificación y Desarrollo</w:t>
      </w:r>
      <w:r>
        <w:rPr>
          <w:rFonts w:ascii="Arial" w:eastAsia="Gill Sans MT" w:hAnsi="Arial" w:cs="Arial"/>
          <w:sz w:val="24"/>
          <w:szCs w:val="24"/>
          <w:lang w:val="es-US"/>
        </w:rPr>
        <w:t xml:space="preserve">, </w:t>
      </w:r>
      <w:r w:rsidRPr="00C93D92">
        <w:rPr>
          <w:rFonts w:eastAsia="Gill Sans MT" w:cstheme="minorHAnsi"/>
          <w:sz w:val="24"/>
          <w:szCs w:val="24"/>
          <w:lang w:val="es-US"/>
        </w:rPr>
        <w:t>con</w:t>
      </w:r>
      <w:r>
        <w:rPr>
          <w:rFonts w:eastAsia="Gill Sans MT" w:cstheme="minorHAnsi"/>
          <w:sz w:val="24"/>
          <w:szCs w:val="24"/>
          <w:lang w:val="es-US"/>
        </w:rPr>
        <w:t>comitantemente</w:t>
      </w:r>
      <w:r w:rsidRPr="00C93D92">
        <w:rPr>
          <w:rFonts w:eastAsia="Gill Sans MT" w:cstheme="minorHAnsi"/>
          <w:sz w:val="24"/>
          <w:szCs w:val="24"/>
          <w:lang w:val="es-US"/>
        </w:rPr>
        <w:t xml:space="preserve"> con los encargados de las </w:t>
      </w:r>
      <w:r>
        <w:rPr>
          <w:rFonts w:eastAsia="Gill Sans MT" w:cstheme="minorHAnsi"/>
          <w:sz w:val="24"/>
          <w:szCs w:val="24"/>
          <w:lang w:val="es-US"/>
        </w:rPr>
        <w:t xml:space="preserve">diferentes </w:t>
      </w:r>
      <w:r w:rsidRPr="00C93D92">
        <w:rPr>
          <w:rFonts w:eastAsia="Gill Sans MT" w:cstheme="minorHAnsi"/>
          <w:sz w:val="24"/>
          <w:szCs w:val="24"/>
          <w:lang w:val="es-US"/>
        </w:rPr>
        <w:t>áreas administrativ</w:t>
      </w:r>
      <w:r>
        <w:rPr>
          <w:rFonts w:eastAsia="Gill Sans MT" w:cstheme="minorHAnsi"/>
          <w:sz w:val="24"/>
          <w:szCs w:val="24"/>
          <w:lang w:val="es-US"/>
        </w:rPr>
        <w:t>as</w:t>
      </w:r>
      <w:r w:rsidRPr="00C93D92">
        <w:rPr>
          <w:rFonts w:eastAsia="Gill Sans MT" w:cstheme="minorHAnsi"/>
          <w:sz w:val="24"/>
          <w:szCs w:val="24"/>
          <w:lang w:val="es-US"/>
        </w:rPr>
        <w:t xml:space="preserve"> y de salud, </w:t>
      </w:r>
      <w:r>
        <w:rPr>
          <w:rFonts w:eastAsia="Gill Sans MT" w:cstheme="minorHAnsi"/>
          <w:sz w:val="24"/>
          <w:szCs w:val="24"/>
          <w:lang w:val="es-US"/>
        </w:rPr>
        <w:t xml:space="preserve">continúen el compromiso de dar </w:t>
      </w:r>
      <w:r w:rsidRPr="00C93D92">
        <w:rPr>
          <w:rFonts w:eastAsia="Gill Sans MT" w:cstheme="minorHAnsi"/>
          <w:sz w:val="24"/>
          <w:szCs w:val="24"/>
          <w:lang w:val="es-US"/>
        </w:rPr>
        <w:t>seguimiento al cumplimiento de las acciones del P</w:t>
      </w:r>
      <w:r>
        <w:rPr>
          <w:rFonts w:eastAsia="Gill Sans MT" w:cstheme="minorHAnsi"/>
          <w:sz w:val="24"/>
          <w:szCs w:val="24"/>
          <w:lang w:val="es-US"/>
        </w:rPr>
        <w:t xml:space="preserve">lan </w:t>
      </w:r>
      <w:r w:rsidRPr="00C93D92">
        <w:rPr>
          <w:rFonts w:eastAsia="Gill Sans MT" w:cstheme="minorHAnsi"/>
          <w:sz w:val="24"/>
          <w:szCs w:val="24"/>
          <w:lang w:val="es-US"/>
        </w:rPr>
        <w:t>O</w:t>
      </w:r>
      <w:r>
        <w:rPr>
          <w:rFonts w:eastAsia="Gill Sans MT" w:cstheme="minorHAnsi"/>
          <w:sz w:val="24"/>
          <w:szCs w:val="24"/>
          <w:lang w:val="es-US"/>
        </w:rPr>
        <w:t xml:space="preserve">perativo </w:t>
      </w:r>
      <w:r w:rsidRPr="00C93D92">
        <w:rPr>
          <w:rFonts w:eastAsia="Gill Sans MT" w:cstheme="minorHAnsi"/>
          <w:sz w:val="24"/>
          <w:szCs w:val="24"/>
          <w:lang w:val="es-US"/>
        </w:rPr>
        <w:t>A</w:t>
      </w:r>
      <w:r>
        <w:rPr>
          <w:rFonts w:eastAsia="Gill Sans MT" w:cstheme="minorHAnsi"/>
          <w:sz w:val="24"/>
          <w:szCs w:val="24"/>
          <w:lang w:val="es-US"/>
        </w:rPr>
        <w:t>nual,</w:t>
      </w:r>
      <w:r w:rsidRPr="00C93D92">
        <w:rPr>
          <w:rFonts w:eastAsia="Gill Sans MT" w:cstheme="minorHAnsi"/>
          <w:sz w:val="24"/>
          <w:szCs w:val="24"/>
          <w:lang w:val="es-US"/>
        </w:rPr>
        <w:t xml:space="preserve"> para generar a tiempo los medios de verificación que soporten y garanticen </w:t>
      </w:r>
      <w:r>
        <w:rPr>
          <w:rFonts w:eastAsia="Gill Sans MT" w:cstheme="minorHAnsi"/>
          <w:sz w:val="24"/>
          <w:szCs w:val="24"/>
          <w:lang w:val="es-US"/>
        </w:rPr>
        <w:t>la calidad de su contenido y su correcta ejecución</w:t>
      </w:r>
      <w:r w:rsidRPr="00C93D92">
        <w:rPr>
          <w:rFonts w:eastAsia="Gill Sans MT" w:cstheme="minorHAnsi"/>
          <w:sz w:val="24"/>
          <w:szCs w:val="24"/>
          <w:lang w:val="es-US"/>
        </w:rPr>
        <w:t>.</w:t>
      </w:r>
    </w:p>
    <w:p w14:paraId="688EFAA3" w14:textId="77777777" w:rsidR="00C43243" w:rsidRPr="00EE6FAB" w:rsidRDefault="00C43243" w:rsidP="00C43243">
      <w:pPr>
        <w:pStyle w:val="Prrafodelista"/>
        <w:jc w:val="both"/>
        <w:rPr>
          <w:rFonts w:eastAsia="Gill Sans MT" w:cstheme="minorHAnsi"/>
          <w:sz w:val="16"/>
          <w:szCs w:val="16"/>
          <w:lang w:val="es-US"/>
        </w:rPr>
      </w:pPr>
    </w:p>
    <w:p w14:paraId="5032391F" w14:textId="77777777" w:rsidR="00C43243" w:rsidRDefault="00C43243" w:rsidP="00C43243">
      <w:pPr>
        <w:pStyle w:val="Prrafodelista"/>
        <w:numPr>
          <w:ilvl w:val="0"/>
          <w:numId w:val="6"/>
        </w:numPr>
        <w:jc w:val="both"/>
        <w:rPr>
          <w:rFonts w:eastAsia="Gill Sans MT" w:cstheme="minorHAnsi"/>
          <w:sz w:val="24"/>
          <w:szCs w:val="24"/>
          <w:lang w:val="es-US"/>
        </w:rPr>
      </w:pPr>
      <w:r w:rsidRPr="00932420">
        <w:rPr>
          <w:rFonts w:eastAsia="Gill Sans MT" w:cstheme="minorHAnsi"/>
          <w:sz w:val="24"/>
          <w:szCs w:val="24"/>
          <w:lang w:val="es-US"/>
        </w:rPr>
        <w:t>Que la División de Planificación y Desarrollo en coordinación con la Dirección General, el Departamento Administrativo, el Departamento Médico y la División de Recursos Humanos</w:t>
      </w:r>
      <w:r>
        <w:rPr>
          <w:rFonts w:eastAsia="Gill Sans MT" w:cstheme="minorHAnsi"/>
          <w:sz w:val="24"/>
          <w:szCs w:val="24"/>
          <w:lang w:val="es-US"/>
        </w:rPr>
        <w:t>, previa reunión con sus respectivos equipos de trabajo bajo su dirección,</w:t>
      </w:r>
      <w:r w:rsidRPr="004325A0">
        <w:rPr>
          <w:rFonts w:eastAsia="Gill Sans MT" w:cstheme="minorHAnsi"/>
          <w:color w:val="FF0000"/>
          <w:sz w:val="24"/>
          <w:szCs w:val="24"/>
          <w:lang w:val="es-US"/>
        </w:rPr>
        <w:t xml:space="preserve"> </w:t>
      </w:r>
      <w:r w:rsidRPr="005C3A57">
        <w:rPr>
          <w:rFonts w:eastAsia="Gill Sans MT" w:cstheme="minorHAnsi"/>
          <w:sz w:val="24"/>
          <w:szCs w:val="24"/>
          <w:lang w:val="es-US"/>
        </w:rPr>
        <w:t xml:space="preserve">identifiquen las </w:t>
      </w:r>
      <w:r w:rsidRPr="00932420">
        <w:rPr>
          <w:rFonts w:eastAsia="Gill Sans MT" w:cstheme="minorHAnsi"/>
          <w:sz w:val="24"/>
          <w:szCs w:val="24"/>
          <w:lang w:val="es-US"/>
        </w:rPr>
        <w:t>posibles causas que puedan dificultar la entrega a tiempo de las evidencias, para así diseñar las acciones de mejoras</w:t>
      </w:r>
      <w:r>
        <w:rPr>
          <w:rFonts w:eastAsia="Gill Sans MT" w:cstheme="minorHAnsi"/>
          <w:sz w:val="24"/>
          <w:szCs w:val="24"/>
          <w:lang w:val="es-US"/>
        </w:rPr>
        <w:t>,</w:t>
      </w:r>
      <w:r w:rsidRPr="00932420">
        <w:rPr>
          <w:rFonts w:eastAsia="Gill Sans MT" w:cstheme="minorHAnsi"/>
          <w:sz w:val="24"/>
          <w:szCs w:val="24"/>
          <w:lang w:val="es-US"/>
        </w:rPr>
        <w:t xml:space="preserve"> con </w:t>
      </w:r>
      <w:r>
        <w:rPr>
          <w:rFonts w:eastAsia="Gill Sans MT" w:cstheme="minorHAnsi"/>
          <w:sz w:val="24"/>
          <w:szCs w:val="24"/>
          <w:lang w:val="es-US"/>
        </w:rPr>
        <w:t>el objetivo</w:t>
      </w:r>
      <w:r w:rsidRPr="00932420">
        <w:rPr>
          <w:rFonts w:eastAsia="Gill Sans MT" w:cstheme="minorHAnsi"/>
          <w:sz w:val="24"/>
          <w:szCs w:val="24"/>
          <w:lang w:val="es-US"/>
        </w:rPr>
        <w:t xml:space="preserve"> de planificar y ejecutar a tiempo el cumplimiento de los objetivos del POA</w:t>
      </w:r>
      <w:r>
        <w:rPr>
          <w:rFonts w:eastAsia="Gill Sans MT" w:cstheme="minorHAnsi"/>
          <w:sz w:val="24"/>
          <w:szCs w:val="24"/>
          <w:lang w:val="es-US"/>
        </w:rPr>
        <w:t>.</w:t>
      </w:r>
    </w:p>
    <w:p w14:paraId="31C64868" w14:textId="77777777" w:rsidR="00C43243" w:rsidRPr="00932420" w:rsidRDefault="00C43243" w:rsidP="00C43243">
      <w:pPr>
        <w:pStyle w:val="Prrafodelista"/>
        <w:jc w:val="both"/>
        <w:rPr>
          <w:rFonts w:eastAsia="Gill Sans MT" w:cstheme="minorHAnsi"/>
          <w:sz w:val="24"/>
          <w:szCs w:val="24"/>
          <w:lang w:val="es-US"/>
        </w:rPr>
      </w:pPr>
    </w:p>
    <w:p w14:paraId="1ED49812" w14:textId="77777777" w:rsidR="00C43243" w:rsidRPr="00C93D92" w:rsidRDefault="00C43243" w:rsidP="00C43243">
      <w:pPr>
        <w:pStyle w:val="Prrafodelista"/>
        <w:numPr>
          <w:ilvl w:val="0"/>
          <w:numId w:val="6"/>
        </w:numPr>
        <w:jc w:val="both"/>
        <w:rPr>
          <w:rFonts w:cstheme="minorHAnsi"/>
          <w:b/>
          <w:sz w:val="24"/>
          <w:szCs w:val="24"/>
        </w:rPr>
      </w:pPr>
      <w:r>
        <w:rPr>
          <w:rFonts w:eastAsia="Gill Sans MT" w:cs="Gill Sans MT"/>
          <w:sz w:val="24"/>
          <w:szCs w:val="24"/>
          <w:lang w:val="es-US"/>
        </w:rPr>
        <w:t>Que los responsables de generar y presentar las evidencias de las áreas administrativa y de salud, con el apoyo y acompañamiento del Departamento de Planificación y Desarrollo, fortalezcan procedimientos y mecanismos de seguimiento para analizar con su superior inmediato la revisión y mejora de las acciones contempladas en el POA.</w:t>
      </w:r>
    </w:p>
    <w:p w14:paraId="5CDABFA8" w14:textId="77777777" w:rsidR="00C43243" w:rsidRDefault="00C43243" w:rsidP="00C43243">
      <w:pPr>
        <w:pStyle w:val="Sinespaciado"/>
        <w:spacing w:line="276" w:lineRule="auto"/>
        <w:jc w:val="both"/>
        <w:rPr>
          <w:rFonts w:cstheme="minorHAnsi"/>
          <w:b/>
          <w:sz w:val="16"/>
          <w:szCs w:val="16"/>
        </w:rPr>
      </w:pPr>
    </w:p>
    <w:p w14:paraId="4EF7770F" w14:textId="77777777" w:rsidR="00C43243" w:rsidRDefault="00C43243" w:rsidP="00C43243">
      <w:pPr>
        <w:pStyle w:val="Sinespaciado"/>
        <w:spacing w:line="276" w:lineRule="auto"/>
        <w:jc w:val="both"/>
        <w:rPr>
          <w:rFonts w:cstheme="minorHAnsi"/>
          <w:b/>
          <w:sz w:val="16"/>
          <w:szCs w:val="16"/>
        </w:rPr>
      </w:pPr>
    </w:p>
    <w:p w14:paraId="069F4AED" w14:textId="77777777" w:rsidR="00C43243" w:rsidRDefault="00C43243" w:rsidP="00C43243">
      <w:pPr>
        <w:pStyle w:val="Sinespaciado"/>
        <w:spacing w:line="276" w:lineRule="auto"/>
        <w:jc w:val="both"/>
        <w:rPr>
          <w:rFonts w:cstheme="minorHAnsi"/>
          <w:b/>
          <w:sz w:val="16"/>
          <w:szCs w:val="16"/>
        </w:rPr>
      </w:pPr>
    </w:p>
    <w:p w14:paraId="280A1CB9" w14:textId="77777777" w:rsidR="00C43243" w:rsidRDefault="00C43243" w:rsidP="00C43243">
      <w:pPr>
        <w:pStyle w:val="Sinespaciado"/>
        <w:spacing w:line="276" w:lineRule="auto"/>
        <w:jc w:val="both"/>
        <w:rPr>
          <w:rFonts w:cstheme="minorHAnsi"/>
          <w:b/>
          <w:sz w:val="16"/>
          <w:szCs w:val="16"/>
        </w:rPr>
      </w:pPr>
    </w:p>
    <w:p w14:paraId="45DE87B3" w14:textId="77777777" w:rsidR="00C43243" w:rsidRPr="002247EC" w:rsidRDefault="00C43243" w:rsidP="00C43243">
      <w:pPr>
        <w:pStyle w:val="Sinespaciado"/>
        <w:rPr>
          <w:b/>
          <w:sz w:val="24"/>
          <w:szCs w:val="24"/>
        </w:rPr>
      </w:pPr>
      <w:r w:rsidRPr="002247EC">
        <w:rPr>
          <w:b/>
          <w:sz w:val="24"/>
          <w:szCs w:val="24"/>
        </w:rPr>
        <w:t>Lic. Aquiles Rodríguez Salcedo</w:t>
      </w:r>
    </w:p>
    <w:p w14:paraId="0508BBFE" w14:textId="77777777" w:rsidR="00C43243" w:rsidRDefault="00C43243" w:rsidP="00C43243">
      <w:pPr>
        <w:pStyle w:val="Sinespaciado"/>
        <w:rPr>
          <w:sz w:val="24"/>
          <w:szCs w:val="24"/>
        </w:rPr>
      </w:pPr>
      <w:r w:rsidRPr="002247EC">
        <w:rPr>
          <w:sz w:val="24"/>
          <w:szCs w:val="24"/>
        </w:rPr>
        <w:t>Analista Monitoreo y Evaluación</w:t>
      </w:r>
    </w:p>
    <w:p w14:paraId="3B20AA35" w14:textId="77777777" w:rsidR="00C43243" w:rsidRDefault="00C43243" w:rsidP="00C43243">
      <w:pPr>
        <w:pStyle w:val="Sinespaciado"/>
        <w:rPr>
          <w:sz w:val="24"/>
          <w:szCs w:val="24"/>
        </w:rPr>
      </w:pPr>
      <w:r>
        <w:rPr>
          <w:sz w:val="24"/>
          <w:szCs w:val="24"/>
        </w:rPr>
        <w:t xml:space="preserve">División </w:t>
      </w:r>
      <w:r>
        <w:rPr>
          <w:rFonts w:eastAsia="Gill Sans MT" w:cs="Gill Sans MT"/>
          <w:sz w:val="24"/>
          <w:szCs w:val="24"/>
          <w:lang w:val="es-US"/>
        </w:rPr>
        <w:t>de Planificación y Desarrollo</w:t>
      </w:r>
    </w:p>
    <w:p w14:paraId="6F2E902A" w14:textId="77777777" w:rsidR="00C43243" w:rsidRDefault="00C43243" w:rsidP="00C43243">
      <w:pPr>
        <w:pStyle w:val="Sinespaciado"/>
        <w:spacing w:line="276" w:lineRule="auto"/>
        <w:jc w:val="both"/>
        <w:rPr>
          <w:rFonts w:cstheme="minorHAnsi"/>
          <w:b/>
          <w:sz w:val="28"/>
          <w:szCs w:val="28"/>
        </w:rPr>
      </w:pPr>
    </w:p>
    <w:p w14:paraId="685D7E16" w14:textId="76914F48" w:rsidR="00C43243" w:rsidRDefault="00C43243" w:rsidP="00C43243">
      <w:pPr>
        <w:pStyle w:val="Sinespaciado"/>
        <w:spacing w:line="276" w:lineRule="auto"/>
        <w:jc w:val="both"/>
        <w:rPr>
          <w:rFonts w:cstheme="minorHAnsi"/>
          <w:b/>
          <w:sz w:val="28"/>
          <w:szCs w:val="28"/>
        </w:rPr>
      </w:pPr>
    </w:p>
    <w:p w14:paraId="3F9B7724" w14:textId="77777777" w:rsidR="00F70D91" w:rsidRDefault="00F70D91" w:rsidP="00C43243">
      <w:pPr>
        <w:pStyle w:val="Sinespaciado"/>
        <w:spacing w:line="276" w:lineRule="auto"/>
        <w:jc w:val="both"/>
        <w:rPr>
          <w:rFonts w:cstheme="minorHAnsi"/>
          <w:b/>
          <w:sz w:val="28"/>
          <w:szCs w:val="28"/>
        </w:rPr>
      </w:pPr>
    </w:p>
    <w:p w14:paraId="01D121F2" w14:textId="1EBF95A1" w:rsidR="0043758C" w:rsidRDefault="00C43243" w:rsidP="00AE5C09">
      <w:pPr>
        <w:pStyle w:val="Sinespaciado"/>
        <w:spacing w:line="276" w:lineRule="auto"/>
        <w:jc w:val="both"/>
        <w:rPr>
          <w:rFonts w:cstheme="minorHAnsi"/>
        </w:rPr>
      </w:pPr>
      <w:r w:rsidRPr="00AE5C09">
        <w:rPr>
          <w:rFonts w:cstheme="minorHAnsi"/>
          <w:b/>
        </w:rPr>
        <w:t>ANEXO</w:t>
      </w:r>
      <w:r w:rsidR="00AE5C09" w:rsidRPr="00AE5C09">
        <w:rPr>
          <w:rFonts w:cstheme="minorHAnsi"/>
          <w:b/>
        </w:rPr>
        <w:t xml:space="preserve">: </w:t>
      </w:r>
      <w:r w:rsidRPr="00AE5C09">
        <w:rPr>
          <w:rFonts w:cstheme="minorHAnsi"/>
        </w:rPr>
        <w:t>Matriz POA 2021, Identificación de /Resultados /Productos /Actividades y Programación CEAS 2021, Dirección de Planificación y Desarrollo del Servicio Nacional de Salud.</w:t>
      </w:r>
      <w:r w:rsidR="00F70D91" w:rsidRPr="00AE5C09">
        <w:rPr>
          <w:rFonts w:cstheme="minorHAnsi"/>
        </w:rPr>
        <w:t xml:space="preserve">       </w:t>
      </w:r>
    </w:p>
    <w:p w14:paraId="36DBFA82" w14:textId="10E89304" w:rsidR="00CF5CA7" w:rsidRDefault="00CF5CA7" w:rsidP="00AE5C09">
      <w:pPr>
        <w:pStyle w:val="Sinespaciado"/>
        <w:spacing w:line="276" w:lineRule="auto"/>
        <w:jc w:val="both"/>
        <w:rPr>
          <w:rFonts w:cstheme="minorHAnsi"/>
        </w:rPr>
      </w:pPr>
    </w:p>
    <w:p w14:paraId="455CB08F" w14:textId="3510B52C" w:rsidR="00CF5CA7" w:rsidRDefault="00CF5CA7" w:rsidP="00AE5C09">
      <w:pPr>
        <w:pStyle w:val="Sinespaciado"/>
        <w:spacing w:line="276" w:lineRule="auto"/>
        <w:jc w:val="both"/>
        <w:rPr>
          <w:rFonts w:cstheme="minorHAnsi"/>
        </w:rPr>
      </w:pPr>
    </w:p>
    <w:p w14:paraId="5D0330F3" w14:textId="2786E2A2" w:rsidR="00CF5CA7" w:rsidRDefault="00CF5CA7" w:rsidP="00AE5C09">
      <w:pPr>
        <w:pStyle w:val="Sinespaciado"/>
        <w:spacing w:line="276" w:lineRule="auto"/>
        <w:jc w:val="both"/>
        <w:rPr>
          <w:rFonts w:cstheme="minorHAnsi"/>
        </w:rPr>
      </w:pPr>
    </w:p>
    <w:p w14:paraId="7CB12E5D" w14:textId="1CC99A93" w:rsidR="00CF5CA7" w:rsidRDefault="00CF5CA7" w:rsidP="00AE5C09">
      <w:pPr>
        <w:pStyle w:val="Sinespaciado"/>
        <w:spacing w:line="276" w:lineRule="auto"/>
        <w:jc w:val="both"/>
        <w:rPr>
          <w:rFonts w:cstheme="minorHAnsi"/>
          <w:b/>
          <w:highlight w:val="cyan"/>
          <w:u w:val="single"/>
        </w:rPr>
      </w:pPr>
      <w:r>
        <w:rPr>
          <w:rFonts w:cstheme="minorHAnsi"/>
          <w:b/>
          <w:noProof/>
          <w:highlight w:val="cyan"/>
          <w:u w:val="single"/>
        </w:rPr>
        <w:lastRenderedPageBreak/>
        <w:drawing>
          <wp:inline distT="0" distB="0" distL="0" distR="0" wp14:anchorId="2BA56684" wp14:editId="7B4CC10B">
            <wp:extent cx="5643787" cy="87814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7557" cy="8787281"/>
                    </a:xfrm>
                    <a:prstGeom prst="rect">
                      <a:avLst/>
                    </a:prstGeom>
                    <a:noFill/>
                  </pic:spPr>
                </pic:pic>
              </a:graphicData>
            </a:graphic>
          </wp:inline>
        </w:drawing>
      </w:r>
    </w:p>
    <w:p w14:paraId="7D3BB9B0" w14:textId="3FB62682" w:rsidR="00CF5CA7" w:rsidRPr="00AE5C09" w:rsidRDefault="00CF5CA7" w:rsidP="00AE5C09">
      <w:pPr>
        <w:pStyle w:val="Sinespaciado"/>
        <w:spacing w:line="276" w:lineRule="auto"/>
        <w:jc w:val="both"/>
        <w:rPr>
          <w:rFonts w:cstheme="minorHAnsi"/>
          <w:b/>
          <w:highlight w:val="cyan"/>
          <w:u w:val="single"/>
        </w:rPr>
      </w:pPr>
      <w:r>
        <w:rPr>
          <w:rFonts w:cstheme="minorHAnsi"/>
          <w:b/>
          <w:noProof/>
          <w:highlight w:val="cyan"/>
          <w:u w:val="single"/>
        </w:rPr>
        <w:lastRenderedPageBreak/>
        <w:drawing>
          <wp:inline distT="0" distB="0" distL="0" distR="0" wp14:anchorId="25AF37D8" wp14:editId="4FCA7CCF">
            <wp:extent cx="5800725" cy="713189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2674" cy="7134290"/>
                    </a:xfrm>
                    <a:prstGeom prst="rect">
                      <a:avLst/>
                    </a:prstGeom>
                    <a:noFill/>
                  </pic:spPr>
                </pic:pic>
              </a:graphicData>
            </a:graphic>
          </wp:inline>
        </w:drawing>
      </w:r>
    </w:p>
    <w:sectPr w:rsidR="00CF5CA7" w:rsidRPr="00AE5C09" w:rsidSect="00E11268">
      <w:headerReference w:type="default" r:id="rId13"/>
      <w:footerReference w:type="default" r:id="rId14"/>
      <w:footerReference w:type="first" r:id="rId15"/>
      <w:pgSz w:w="12240" w:h="15840"/>
      <w:pgMar w:top="1418" w:right="1701" w:bottom="567" w:left="1701" w:header="680" w:footer="709"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65871" w14:textId="77777777" w:rsidR="00625972" w:rsidRDefault="00625972" w:rsidP="0093110F">
      <w:pPr>
        <w:pStyle w:val="Sinespaciado"/>
      </w:pPr>
      <w:r>
        <w:separator/>
      </w:r>
    </w:p>
  </w:endnote>
  <w:endnote w:type="continuationSeparator" w:id="0">
    <w:p w14:paraId="4DF8EB0F" w14:textId="77777777" w:rsidR="00625972" w:rsidRDefault="00625972" w:rsidP="0093110F">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Estrangelo Edessa">
    <w:altName w:val="Times New Roman"/>
    <w:panose1 w:val="000000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514183"/>
      <w:docPartObj>
        <w:docPartGallery w:val="Page Numbers (Bottom of Page)"/>
        <w:docPartUnique/>
      </w:docPartObj>
    </w:sdtPr>
    <w:sdtContent>
      <w:p w14:paraId="31C7EA9A" w14:textId="453F01E1" w:rsidR="00CC3F2B" w:rsidRDefault="00CC3F2B">
        <w:pPr>
          <w:pStyle w:val="Piedepgina"/>
          <w:jc w:val="center"/>
        </w:pPr>
        <w:r>
          <w:fldChar w:fldCharType="begin"/>
        </w:r>
        <w:r>
          <w:instrText>PAGE   \* MERGEFORMAT</w:instrText>
        </w:r>
        <w:r>
          <w:fldChar w:fldCharType="separate"/>
        </w:r>
        <w:r w:rsidR="00C65432" w:rsidRPr="00C65432">
          <w:rPr>
            <w:noProof/>
            <w:lang w:val="es-ES"/>
          </w:rPr>
          <w:t>2</w:t>
        </w:r>
        <w:r>
          <w:fldChar w:fldCharType="end"/>
        </w:r>
      </w:p>
    </w:sdtContent>
  </w:sdt>
  <w:p w14:paraId="634FFC18" w14:textId="77777777" w:rsidR="00CC3F2B" w:rsidRDefault="00CC3F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170700"/>
      <w:docPartObj>
        <w:docPartGallery w:val="Page Numbers (Bottom of Page)"/>
        <w:docPartUnique/>
      </w:docPartObj>
    </w:sdtPr>
    <w:sdtContent>
      <w:p w14:paraId="6CEBD997" w14:textId="77777777" w:rsidR="00CC3F2B" w:rsidRDefault="00CC3F2B">
        <w:pPr>
          <w:pStyle w:val="Piedepgina"/>
          <w:jc w:val="center"/>
        </w:pPr>
        <w:r>
          <w:rPr>
            <w:noProof/>
          </w:rPr>
          <w:t>1</w:t>
        </w:r>
      </w:p>
    </w:sdtContent>
  </w:sdt>
  <w:p w14:paraId="2F0775FC" w14:textId="77777777" w:rsidR="00CC3F2B" w:rsidRDefault="00CC3F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A591E" w14:textId="77777777" w:rsidR="00625972" w:rsidRDefault="00625972" w:rsidP="0093110F">
      <w:pPr>
        <w:pStyle w:val="Sinespaciado"/>
      </w:pPr>
      <w:r>
        <w:separator/>
      </w:r>
    </w:p>
  </w:footnote>
  <w:footnote w:type="continuationSeparator" w:id="0">
    <w:p w14:paraId="2C949BDB" w14:textId="77777777" w:rsidR="00625972" w:rsidRDefault="00625972" w:rsidP="0093110F">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0781D" w14:textId="77777777" w:rsidR="00CC3F2B" w:rsidRDefault="00CC3F2B">
    <w:pPr>
      <w:pStyle w:val="Encabezado"/>
    </w:pPr>
    <w:r>
      <w:ptab w:relativeTo="margin" w:alignment="right" w:leader="none"/>
    </w:r>
    <w:r>
      <w:t xml:space="preserve">Informe Monitoreo y Evaluación </w:t>
    </w:r>
  </w:p>
  <w:p w14:paraId="36D6D188" w14:textId="17CBD3A3" w:rsidR="00CC3F2B" w:rsidRDefault="00CC3F2B">
    <w:pPr>
      <w:pStyle w:val="Encabezado"/>
    </w:pPr>
    <w:r>
      <w:tab/>
    </w:r>
    <w:r>
      <w:tab/>
      <w:t>Plan Operativo Anual (POA) julio-diciembre 2021</w:t>
    </w:r>
  </w:p>
  <w:p w14:paraId="6A3127F1" w14:textId="215B62EA" w:rsidR="00CC3F2B" w:rsidRDefault="00CC3F2B">
    <w:pPr>
      <w:pStyle w:val="Encabezado"/>
    </w:pPr>
    <w:r>
      <w:ptab w:relativeTo="margin" w:alignment="right" w:leader="none"/>
    </w:r>
    <w:r>
      <w:t>Hospital Traumatológico Dr. Darío Contreras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52B2"/>
    <w:multiLevelType w:val="hybridMultilevel"/>
    <w:tmpl w:val="8AA2E6F0"/>
    <w:lvl w:ilvl="0" w:tplc="1C0A0013">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0E836F80"/>
    <w:multiLevelType w:val="hybridMultilevel"/>
    <w:tmpl w:val="911C606C"/>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15D252E4"/>
    <w:multiLevelType w:val="hybridMultilevel"/>
    <w:tmpl w:val="4D28514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7DA4C2A"/>
    <w:multiLevelType w:val="hybridMultilevel"/>
    <w:tmpl w:val="42BEDF30"/>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1ECB037A"/>
    <w:multiLevelType w:val="hybridMultilevel"/>
    <w:tmpl w:val="A2D0811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1FB06A77"/>
    <w:multiLevelType w:val="hybridMultilevel"/>
    <w:tmpl w:val="DF36B4B4"/>
    <w:lvl w:ilvl="0" w:tplc="1C0A000F">
      <w:start w:val="1"/>
      <w:numFmt w:val="decimal"/>
      <w:lvlText w:val="%1."/>
      <w:lvlJc w:val="left"/>
      <w:pPr>
        <w:ind w:left="720" w:hanging="360"/>
      </w:pPr>
      <w:rPr>
        <w:rFonts w:hint="default"/>
        <w:u w:val="no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299C7D54"/>
    <w:multiLevelType w:val="hybridMultilevel"/>
    <w:tmpl w:val="A8789DC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2AAC4A03"/>
    <w:multiLevelType w:val="hybridMultilevel"/>
    <w:tmpl w:val="6420AD16"/>
    <w:lvl w:ilvl="0" w:tplc="1C0A0001">
      <w:start w:val="1"/>
      <w:numFmt w:val="bullet"/>
      <w:lvlText w:val=""/>
      <w:lvlJc w:val="left"/>
      <w:pPr>
        <w:ind w:left="720" w:hanging="360"/>
      </w:pPr>
      <w:rPr>
        <w:rFonts w:ascii="Symbol" w:hAnsi="Symbol" w:hint="default"/>
      </w:rPr>
    </w:lvl>
    <w:lvl w:ilvl="1" w:tplc="C084014E">
      <w:start w:val="1"/>
      <w:numFmt w:val="bullet"/>
      <w:lvlText w:val="o"/>
      <w:lvlJc w:val="left"/>
      <w:pPr>
        <w:ind w:left="1440" w:hanging="360"/>
      </w:pPr>
      <w:rPr>
        <w:rFonts w:ascii="Courier New" w:hAnsi="Courier New" w:cs="Courier New" w:hint="default"/>
        <w:color w:val="auto"/>
      </w:rPr>
    </w:lvl>
    <w:lvl w:ilvl="2" w:tplc="1C0A0005">
      <w:start w:val="1"/>
      <w:numFmt w:val="bullet"/>
      <w:lvlText w:val=""/>
      <w:lvlJc w:val="left"/>
      <w:pPr>
        <w:ind w:left="2160" w:hanging="360"/>
      </w:pPr>
      <w:rPr>
        <w:rFonts w:ascii="Wingdings" w:hAnsi="Wingdings" w:hint="default"/>
      </w:rPr>
    </w:lvl>
    <w:lvl w:ilvl="3" w:tplc="45B21316">
      <w:numFmt w:val="bullet"/>
      <w:lvlText w:val="-"/>
      <w:lvlJc w:val="left"/>
      <w:pPr>
        <w:ind w:left="2880" w:hanging="360"/>
      </w:pPr>
      <w:rPr>
        <w:rFonts w:ascii="Calibri" w:eastAsiaTheme="minorEastAsia" w:hAnsi="Calibri" w:cs="Calibri"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36995570"/>
    <w:multiLevelType w:val="hybridMultilevel"/>
    <w:tmpl w:val="0794FA6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478D3B39"/>
    <w:multiLevelType w:val="hybridMultilevel"/>
    <w:tmpl w:val="8A0A456A"/>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4A4E5A38"/>
    <w:multiLevelType w:val="hybridMultilevel"/>
    <w:tmpl w:val="B46068B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4C517544"/>
    <w:multiLevelType w:val="hybridMultilevel"/>
    <w:tmpl w:val="4894C604"/>
    <w:lvl w:ilvl="0" w:tplc="1C0A000B">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549A6972"/>
    <w:multiLevelType w:val="hybridMultilevel"/>
    <w:tmpl w:val="14DA384A"/>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nsid w:val="54A87760"/>
    <w:multiLevelType w:val="hybridMultilevel"/>
    <w:tmpl w:val="BED81B0C"/>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57907AF0"/>
    <w:multiLevelType w:val="hybridMultilevel"/>
    <w:tmpl w:val="47FE2D92"/>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5AF53F96"/>
    <w:multiLevelType w:val="hybridMultilevel"/>
    <w:tmpl w:val="F782C4C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5CC52B54"/>
    <w:multiLevelType w:val="hybridMultilevel"/>
    <w:tmpl w:val="C4825206"/>
    <w:lvl w:ilvl="0" w:tplc="1C0A000B">
      <w:start w:val="1"/>
      <w:numFmt w:val="bullet"/>
      <w:lvlText w:val=""/>
      <w:lvlJc w:val="left"/>
      <w:pPr>
        <w:ind w:left="1080" w:hanging="360"/>
      </w:pPr>
      <w:rPr>
        <w:rFonts w:ascii="Wingdings" w:hAnsi="Wingdings"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7">
    <w:nsid w:val="5FB44AE7"/>
    <w:multiLevelType w:val="hybridMultilevel"/>
    <w:tmpl w:val="85C2E0E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64710573"/>
    <w:multiLevelType w:val="hybridMultilevel"/>
    <w:tmpl w:val="620CFC38"/>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652C0BAA"/>
    <w:multiLevelType w:val="hybridMultilevel"/>
    <w:tmpl w:val="5414FDA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659C6B8C"/>
    <w:multiLevelType w:val="hybridMultilevel"/>
    <w:tmpl w:val="6298DE84"/>
    <w:lvl w:ilvl="0" w:tplc="1C0A000B">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nsid w:val="66FE7C93"/>
    <w:multiLevelType w:val="hybridMultilevel"/>
    <w:tmpl w:val="4D28514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7D5E4235"/>
    <w:multiLevelType w:val="hybridMultilevel"/>
    <w:tmpl w:val="62AE1938"/>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19"/>
  </w:num>
  <w:num w:numId="5">
    <w:abstractNumId w:val="13"/>
  </w:num>
  <w:num w:numId="6">
    <w:abstractNumId w:val="14"/>
  </w:num>
  <w:num w:numId="7">
    <w:abstractNumId w:val="21"/>
  </w:num>
  <w:num w:numId="8">
    <w:abstractNumId w:val="2"/>
  </w:num>
  <w:num w:numId="9">
    <w:abstractNumId w:val="22"/>
  </w:num>
  <w:num w:numId="10">
    <w:abstractNumId w:val="4"/>
  </w:num>
  <w:num w:numId="11">
    <w:abstractNumId w:val="17"/>
  </w:num>
  <w:num w:numId="12">
    <w:abstractNumId w:val="9"/>
  </w:num>
  <w:num w:numId="13">
    <w:abstractNumId w:val="8"/>
  </w:num>
  <w:num w:numId="14">
    <w:abstractNumId w:val="12"/>
  </w:num>
  <w:num w:numId="15">
    <w:abstractNumId w:val="1"/>
  </w:num>
  <w:num w:numId="16">
    <w:abstractNumId w:val="11"/>
  </w:num>
  <w:num w:numId="17">
    <w:abstractNumId w:val="15"/>
  </w:num>
  <w:num w:numId="18">
    <w:abstractNumId w:val="20"/>
  </w:num>
  <w:num w:numId="19">
    <w:abstractNumId w:val="10"/>
  </w:num>
  <w:num w:numId="20">
    <w:abstractNumId w:val="6"/>
  </w:num>
  <w:num w:numId="21">
    <w:abstractNumId w:val="3"/>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57"/>
    <w:rsid w:val="00000135"/>
    <w:rsid w:val="00003DED"/>
    <w:rsid w:val="0000737A"/>
    <w:rsid w:val="0001216B"/>
    <w:rsid w:val="00024804"/>
    <w:rsid w:val="0003416D"/>
    <w:rsid w:val="00037266"/>
    <w:rsid w:val="0003769D"/>
    <w:rsid w:val="00040469"/>
    <w:rsid w:val="000413AC"/>
    <w:rsid w:val="00042BEE"/>
    <w:rsid w:val="00042C59"/>
    <w:rsid w:val="00047B48"/>
    <w:rsid w:val="000500CC"/>
    <w:rsid w:val="00050E55"/>
    <w:rsid w:val="000773E6"/>
    <w:rsid w:val="00084462"/>
    <w:rsid w:val="00084608"/>
    <w:rsid w:val="00085602"/>
    <w:rsid w:val="0008669A"/>
    <w:rsid w:val="00087B69"/>
    <w:rsid w:val="00096653"/>
    <w:rsid w:val="000B1957"/>
    <w:rsid w:val="000B2B78"/>
    <w:rsid w:val="000B32D7"/>
    <w:rsid w:val="000B5A45"/>
    <w:rsid w:val="000B6DAA"/>
    <w:rsid w:val="000C1925"/>
    <w:rsid w:val="000C367A"/>
    <w:rsid w:val="000C4993"/>
    <w:rsid w:val="000C6B58"/>
    <w:rsid w:val="000C7364"/>
    <w:rsid w:val="000D4FB7"/>
    <w:rsid w:val="000E166B"/>
    <w:rsid w:val="000E5924"/>
    <w:rsid w:val="000F208A"/>
    <w:rsid w:val="00100C9F"/>
    <w:rsid w:val="0010385B"/>
    <w:rsid w:val="00103E91"/>
    <w:rsid w:val="00110735"/>
    <w:rsid w:val="00113B6F"/>
    <w:rsid w:val="001256DD"/>
    <w:rsid w:val="001275FE"/>
    <w:rsid w:val="001305E2"/>
    <w:rsid w:val="00137257"/>
    <w:rsid w:val="0013779B"/>
    <w:rsid w:val="0014259B"/>
    <w:rsid w:val="00143AD8"/>
    <w:rsid w:val="00145971"/>
    <w:rsid w:val="001503A4"/>
    <w:rsid w:val="001519E4"/>
    <w:rsid w:val="00161386"/>
    <w:rsid w:val="001666B4"/>
    <w:rsid w:val="0017270C"/>
    <w:rsid w:val="00181C92"/>
    <w:rsid w:val="001A47CC"/>
    <w:rsid w:val="001A6D95"/>
    <w:rsid w:val="001A7DE4"/>
    <w:rsid w:val="001B15A3"/>
    <w:rsid w:val="001C6B4A"/>
    <w:rsid w:val="001C75BE"/>
    <w:rsid w:val="001C7744"/>
    <w:rsid w:val="001D4E38"/>
    <w:rsid w:val="001F2C35"/>
    <w:rsid w:val="00204DD4"/>
    <w:rsid w:val="00214346"/>
    <w:rsid w:val="00220877"/>
    <w:rsid w:val="002256E1"/>
    <w:rsid w:val="00226354"/>
    <w:rsid w:val="002332F4"/>
    <w:rsid w:val="002378B2"/>
    <w:rsid w:val="00240005"/>
    <w:rsid w:val="00243AEE"/>
    <w:rsid w:val="002443F7"/>
    <w:rsid w:val="00244C42"/>
    <w:rsid w:val="00247A5A"/>
    <w:rsid w:val="00253417"/>
    <w:rsid w:val="002636FB"/>
    <w:rsid w:val="00272575"/>
    <w:rsid w:val="002801F3"/>
    <w:rsid w:val="00290A76"/>
    <w:rsid w:val="00297244"/>
    <w:rsid w:val="002B12FD"/>
    <w:rsid w:val="002D21F6"/>
    <w:rsid w:val="002D4147"/>
    <w:rsid w:val="002D4E93"/>
    <w:rsid w:val="002D5F9D"/>
    <w:rsid w:val="002D7475"/>
    <w:rsid w:val="002F684C"/>
    <w:rsid w:val="0030354B"/>
    <w:rsid w:val="00306436"/>
    <w:rsid w:val="00314542"/>
    <w:rsid w:val="00320C74"/>
    <w:rsid w:val="00330FEF"/>
    <w:rsid w:val="00333595"/>
    <w:rsid w:val="00334B65"/>
    <w:rsid w:val="00353D72"/>
    <w:rsid w:val="00356D11"/>
    <w:rsid w:val="003801B5"/>
    <w:rsid w:val="0038736F"/>
    <w:rsid w:val="00391053"/>
    <w:rsid w:val="003A03A0"/>
    <w:rsid w:val="003A20EE"/>
    <w:rsid w:val="003A2BC9"/>
    <w:rsid w:val="003A5BAA"/>
    <w:rsid w:val="003B513D"/>
    <w:rsid w:val="003C2C8A"/>
    <w:rsid w:val="003C78E0"/>
    <w:rsid w:val="003D44E8"/>
    <w:rsid w:val="003D79D9"/>
    <w:rsid w:val="003E2160"/>
    <w:rsid w:val="003E5D38"/>
    <w:rsid w:val="003E5E47"/>
    <w:rsid w:val="0040661C"/>
    <w:rsid w:val="004067E8"/>
    <w:rsid w:val="00407A41"/>
    <w:rsid w:val="00410461"/>
    <w:rsid w:val="0043068F"/>
    <w:rsid w:val="004325A0"/>
    <w:rsid w:val="004361AF"/>
    <w:rsid w:val="0043758C"/>
    <w:rsid w:val="0045115F"/>
    <w:rsid w:val="00452EF0"/>
    <w:rsid w:val="0045408D"/>
    <w:rsid w:val="004542B5"/>
    <w:rsid w:val="00454766"/>
    <w:rsid w:val="00455DCB"/>
    <w:rsid w:val="00456D4D"/>
    <w:rsid w:val="00463516"/>
    <w:rsid w:val="00465AB1"/>
    <w:rsid w:val="004674C2"/>
    <w:rsid w:val="00486BAE"/>
    <w:rsid w:val="00487024"/>
    <w:rsid w:val="004934D5"/>
    <w:rsid w:val="004A1849"/>
    <w:rsid w:val="004C259C"/>
    <w:rsid w:val="004C42F6"/>
    <w:rsid w:val="004D10BD"/>
    <w:rsid w:val="004E21CA"/>
    <w:rsid w:val="004E3548"/>
    <w:rsid w:val="004F008F"/>
    <w:rsid w:val="00512180"/>
    <w:rsid w:val="00514902"/>
    <w:rsid w:val="005259ED"/>
    <w:rsid w:val="00526D36"/>
    <w:rsid w:val="00532DDA"/>
    <w:rsid w:val="0055051F"/>
    <w:rsid w:val="005514D6"/>
    <w:rsid w:val="0055791F"/>
    <w:rsid w:val="00557A64"/>
    <w:rsid w:val="0056145C"/>
    <w:rsid w:val="005620FC"/>
    <w:rsid w:val="00565884"/>
    <w:rsid w:val="00575C66"/>
    <w:rsid w:val="005770A5"/>
    <w:rsid w:val="00580036"/>
    <w:rsid w:val="00581557"/>
    <w:rsid w:val="00582C34"/>
    <w:rsid w:val="005841D8"/>
    <w:rsid w:val="00585DDA"/>
    <w:rsid w:val="00586238"/>
    <w:rsid w:val="005938D8"/>
    <w:rsid w:val="00596834"/>
    <w:rsid w:val="005A2ED0"/>
    <w:rsid w:val="005A7964"/>
    <w:rsid w:val="005B1AAC"/>
    <w:rsid w:val="005C1357"/>
    <w:rsid w:val="005C7491"/>
    <w:rsid w:val="005D0503"/>
    <w:rsid w:val="005D0A6B"/>
    <w:rsid w:val="00602ED8"/>
    <w:rsid w:val="0060504B"/>
    <w:rsid w:val="00607731"/>
    <w:rsid w:val="006112EA"/>
    <w:rsid w:val="0061700D"/>
    <w:rsid w:val="00617D39"/>
    <w:rsid w:val="0062278E"/>
    <w:rsid w:val="00625276"/>
    <w:rsid w:val="00625972"/>
    <w:rsid w:val="00625FFB"/>
    <w:rsid w:val="00633F92"/>
    <w:rsid w:val="00641AE6"/>
    <w:rsid w:val="006457CF"/>
    <w:rsid w:val="00646815"/>
    <w:rsid w:val="00653821"/>
    <w:rsid w:val="00653D1C"/>
    <w:rsid w:val="0065575B"/>
    <w:rsid w:val="006668B7"/>
    <w:rsid w:val="006719E2"/>
    <w:rsid w:val="006747BD"/>
    <w:rsid w:val="006778CC"/>
    <w:rsid w:val="0068228A"/>
    <w:rsid w:val="00682FB1"/>
    <w:rsid w:val="00683A65"/>
    <w:rsid w:val="00685668"/>
    <w:rsid w:val="0068781E"/>
    <w:rsid w:val="006915B8"/>
    <w:rsid w:val="00691FAE"/>
    <w:rsid w:val="006920E4"/>
    <w:rsid w:val="006952BA"/>
    <w:rsid w:val="006A69C6"/>
    <w:rsid w:val="006C3135"/>
    <w:rsid w:val="006C48BB"/>
    <w:rsid w:val="006C71E3"/>
    <w:rsid w:val="006D083B"/>
    <w:rsid w:val="006E54D7"/>
    <w:rsid w:val="006F58DB"/>
    <w:rsid w:val="007015C9"/>
    <w:rsid w:val="00707C6B"/>
    <w:rsid w:val="00720575"/>
    <w:rsid w:val="00724C2D"/>
    <w:rsid w:val="00725AA9"/>
    <w:rsid w:val="007261A3"/>
    <w:rsid w:val="00732327"/>
    <w:rsid w:val="00735121"/>
    <w:rsid w:val="00735897"/>
    <w:rsid w:val="0074190C"/>
    <w:rsid w:val="00750067"/>
    <w:rsid w:val="007536D8"/>
    <w:rsid w:val="00754149"/>
    <w:rsid w:val="0075495D"/>
    <w:rsid w:val="00772C33"/>
    <w:rsid w:val="00775B5C"/>
    <w:rsid w:val="007836DD"/>
    <w:rsid w:val="00793D0C"/>
    <w:rsid w:val="007A61A6"/>
    <w:rsid w:val="007B31B3"/>
    <w:rsid w:val="007B5792"/>
    <w:rsid w:val="007C460E"/>
    <w:rsid w:val="007D19A8"/>
    <w:rsid w:val="007D329A"/>
    <w:rsid w:val="007D45C3"/>
    <w:rsid w:val="007D4E44"/>
    <w:rsid w:val="007D6673"/>
    <w:rsid w:val="007E13CA"/>
    <w:rsid w:val="007E4D47"/>
    <w:rsid w:val="007E746E"/>
    <w:rsid w:val="007E7A10"/>
    <w:rsid w:val="007F1B97"/>
    <w:rsid w:val="007F44F1"/>
    <w:rsid w:val="008105C2"/>
    <w:rsid w:val="00821F8A"/>
    <w:rsid w:val="00824C1C"/>
    <w:rsid w:val="008275C0"/>
    <w:rsid w:val="0083328D"/>
    <w:rsid w:val="00835B62"/>
    <w:rsid w:val="00842026"/>
    <w:rsid w:val="00871675"/>
    <w:rsid w:val="008746DB"/>
    <w:rsid w:val="008758FA"/>
    <w:rsid w:val="0087644C"/>
    <w:rsid w:val="008770E6"/>
    <w:rsid w:val="00882AAE"/>
    <w:rsid w:val="008836ED"/>
    <w:rsid w:val="008A0FA1"/>
    <w:rsid w:val="008B016E"/>
    <w:rsid w:val="008B388A"/>
    <w:rsid w:val="008B4B1B"/>
    <w:rsid w:val="008C1602"/>
    <w:rsid w:val="008C1647"/>
    <w:rsid w:val="008C268D"/>
    <w:rsid w:val="008D5E28"/>
    <w:rsid w:val="008E141F"/>
    <w:rsid w:val="008E4F7E"/>
    <w:rsid w:val="008F48A4"/>
    <w:rsid w:val="008F7682"/>
    <w:rsid w:val="008F7B3E"/>
    <w:rsid w:val="009038FB"/>
    <w:rsid w:val="00911F74"/>
    <w:rsid w:val="0092178B"/>
    <w:rsid w:val="009232B3"/>
    <w:rsid w:val="00925F0A"/>
    <w:rsid w:val="009268A5"/>
    <w:rsid w:val="009303D1"/>
    <w:rsid w:val="0093110F"/>
    <w:rsid w:val="0093134D"/>
    <w:rsid w:val="00932420"/>
    <w:rsid w:val="00933E1F"/>
    <w:rsid w:val="00934693"/>
    <w:rsid w:val="00934EEC"/>
    <w:rsid w:val="00935EC9"/>
    <w:rsid w:val="00937616"/>
    <w:rsid w:val="00950FDA"/>
    <w:rsid w:val="00955040"/>
    <w:rsid w:val="009560A4"/>
    <w:rsid w:val="00956E14"/>
    <w:rsid w:val="00960E22"/>
    <w:rsid w:val="00962463"/>
    <w:rsid w:val="00962E29"/>
    <w:rsid w:val="00963E11"/>
    <w:rsid w:val="00965D43"/>
    <w:rsid w:val="009669A5"/>
    <w:rsid w:val="00971F6B"/>
    <w:rsid w:val="00973777"/>
    <w:rsid w:val="009772A8"/>
    <w:rsid w:val="00981638"/>
    <w:rsid w:val="0098234A"/>
    <w:rsid w:val="0099647B"/>
    <w:rsid w:val="0099671D"/>
    <w:rsid w:val="009B3F64"/>
    <w:rsid w:val="009D3546"/>
    <w:rsid w:val="009D35AE"/>
    <w:rsid w:val="009F2F2F"/>
    <w:rsid w:val="00A120C8"/>
    <w:rsid w:val="00A12898"/>
    <w:rsid w:val="00A14E5E"/>
    <w:rsid w:val="00A1643A"/>
    <w:rsid w:val="00A27CCF"/>
    <w:rsid w:val="00A30869"/>
    <w:rsid w:val="00A35CEB"/>
    <w:rsid w:val="00A42D52"/>
    <w:rsid w:val="00A43BF3"/>
    <w:rsid w:val="00A45CFF"/>
    <w:rsid w:val="00A5025F"/>
    <w:rsid w:val="00A50391"/>
    <w:rsid w:val="00A54AD0"/>
    <w:rsid w:val="00A63B86"/>
    <w:rsid w:val="00A67A0E"/>
    <w:rsid w:val="00A67DF9"/>
    <w:rsid w:val="00A75978"/>
    <w:rsid w:val="00A803C4"/>
    <w:rsid w:val="00A80A42"/>
    <w:rsid w:val="00AB11B8"/>
    <w:rsid w:val="00AB3A61"/>
    <w:rsid w:val="00AB5DE7"/>
    <w:rsid w:val="00AC10CF"/>
    <w:rsid w:val="00AC7D28"/>
    <w:rsid w:val="00AD44C5"/>
    <w:rsid w:val="00AD4BB4"/>
    <w:rsid w:val="00AD7A5F"/>
    <w:rsid w:val="00AE138E"/>
    <w:rsid w:val="00AE3C80"/>
    <w:rsid w:val="00AE4B7D"/>
    <w:rsid w:val="00AE5C09"/>
    <w:rsid w:val="00AE66DE"/>
    <w:rsid w:val="00AF08F6"/>
    <w:rsid w:val="00AF1993"/>
    <w:rsid w:val="00AF2218"/>
    <w:rsid w:val="00AF351D"/>
    <w:rsid w:val="00AF424B"/>
    <w:rsid w:val="00AF511C"/>
    <w:rsid w:val="00AF65F3"/>
    <w:rsid w:val="00B00C25"/>
    <w:rsid w:val="00B043F9"/>
    <w:rsid w:val="00B04BE7"/>
    <w:rsid w:val="00B0706E"/>
    <w:rsid w:val="00B104A3"/>
    <w:rsid w:val="00B26C20"/>
    <w:rsid w:val="00B34EF3"/>
    <w:rsid w:val="00B370E0"/>
    <w:rsid w:val="00B41614"/>
    <w:rsid w:val="00B42D76"/>
    <w:rsid w:val="00B430C1"/>
    <w:rsid w:val="00B51410"/>
    <w:rsid w:val="00B5283B"/>
    <w:rsid w:val="00B53B2D"/>
    <w:rsid w:val="00B632E5"/>
    <w:rsid w:val="00B66A7E"/>
    <w:rsid w:val="00B66F78"/>
    <w:rsid w:val="00B72E32"/>
    <w:rsid w:val="00B75EC2"/>
    <w:rsid w:val="00B83C9A"/>
    <w:rsid w:val="00B84018"/>
    <w:rsid w:val="00BA1426"/>
    <w:rsid w:val="00BA1674"/>
    <w:rsid w:val="00BA53A8"/>
    <w:rsid w:val="00BB0F2A"/>
    <w:rsid w:val="00BB6379"/>
    <w:rsid w:val="00BC06D2"/>
    <w:rsid w:val="00BD5AD3"/>
    <w:rsid w:val="00BE0E16"/>
    <w:rsid w:val="00BF5E5D"/>
    <w:rsid w:val="00BF774D"/>
    <w:rsid w:val="00C01F63"/>
    <w:rsid w:val="00C06F1F"/>
    <w:rsid w:val="00C10229"/>
    <w:rsid w:val="00C14170"/>
    <w:rsid w:val="00C20D6C"/>
    <w:rsid w:val="00C22B46"/>
    <w:rsid w:val="00C23DBB"/>
    <w:rsid w:val="00C24B85"/>
    <w:rsid w:val="00C43243"/>
    <w:rsid w:val="00C52A04"/>
    <w:rsid w:val="00C65432"/>
    <w:rsid w:val="00C85B28"/>
    <w:rsid w:val="00C960F4"/>
    <w:rsid w:val="00CA1262"/>
    <w:rsid w:val="00CA42C5"/>
    <w:rsid w:val="00CC3F2B"/>
    <w:rsid w:val="00CC4ED6"/>
    <w:rsid w:val="00CD1883"/>
    <w:rsid w:val="00CE4BA3"/>
    <w:rsid w:val="00CF3F41"/>
    <w:rsid w:val="00CF5CA7"/>
    <w:rsid w:val="00D13954"/>
    <w:rsid w:val="00D14599"/>
    <w:rsid w:val="00D146AB"/>
    <w:rsid w:val="00D159B8"/>
    <w:rsid w:val="00D22400"/>
    <w:rsid w:val="00D2267B"/>
    <w:rsid w:val="00D259B6"/>
    <w:rsid w:val="00D272F6"/>
    <w:rsid w:val="00D278D5"/>
    <w:rsid w:val="00D27EE2"/>
    <w:rsid w:val="00D33D23"/>
    <w:rsid w:val="00D34AEB"/>
    <w:rsid w:val="00D34AEC"/>
    <w:rsid w:val="00D42E8E"/>
    <w:rsid w:val="00D471CC"/>
    <w:rsid w:val="00D54682"/>
    <w:rsid w:val="00D54FC7"/>
    <w:rsid w:val="00D56EB1"/>
    <w:rsid w:val="00D57021"/>
    <w:rsid w:val="00D610A5"/>
    <w:rsid w:val="00D614DF"/>
    <w:rsid w:val="00D655D6"/>
    <w:rsid w:val="00D81D51"/>
    <w:rsid w:val="00D87FC9"/>
    <w:rsid w:val="00D9084C"/>
    <w:rsid w:val="00D92513"/>
    <w:rsid w:val="00D96A1E"/>
    <w:rsid w:val="00D97A61"/>
    <w:rsid w:val="00DA74CD"/>
    <w:rsid w:val="00DB42F3"/>
    <w:rsid w:val="00DB7C71"/>
    <w:rsid w:val="00DC3DF1"/>
    <w:rsid w:val="00DC47F0"/>
    <w:rsid w:val="00DC5A1C"/>
    <w:rsid w:val="00DC7486"/>
    <w:rsid w:val="00DD1999"/>
    <w:rsid w:val="00DE2E25"/>
    <w:rsid w:val="00DF01C2"/>
    <w:rsid w:val="00DF1514"/>
    <w:rsid w:val="00DF4A37"/>
    <w:rsid w:val="00E01801"/>
    <w:rsid w:val="00E040BE"/>
    <w:rsid w:val="00E04735"/>
    <w:rsid w:val="00E11268"/>
    <w:rsid w:val="00E222DB"/>
    <w:rsid w:val="00E240C9"/>
    <w:rsid w:val="00E25112"/>
    <w:rsid w:val="00E25A3F"/>
    <w:rsid w:val="00E35145"/>
    <w:rsid w:val="00E50366"/>
    <w:rsid w:val="00E557DC"/>
    <w:rsid w:val="00E60A6D"/>
    <w:rsid w:val="00E662BC"/>
    <w:rsid w:val="00E6686A"/>
    <w:rsid w:val="00E702FB"/>
    <w:rsid w:val="00E738AA"/>
    <w:rsid w:val="00E84284"/>
    <w:rsid w:val="00E84D87"/>
    <w:rsid w:val="00E87EF2"/>
    <w:rsid w:val="00E91522"/>
    <w:rsid w:val="00E9225B"/>
    <w:rsid w:val="00E930BC"/>
    <w:rsid w:val="00E9571E"/>
    <w:rsid w:val="00EA0F90"/>
    <w:rsid w:val="00EA552C"/>
    <w:rsid w:val="00EA625B"/>
    <w:rsid w:val="00EA6BDC"/>
    <w:rsid w:val="00EB43B5"/>
    <w:rsid w:val="00EC30BD"/>
    <w:rsid w:val="00EC6A35"/>
    <w:rsid w:val="00ED58C9"/>
    <w:rsid w:val="00ED687F"/>
    <w:rsid w:val="00ED6B5D"/>
    <w:rsid w:val="00EE2891"/>
    <w:rsid w:val="00EE3FBE"/>
    <w:rsid w:val="00EE6FAB"/>
    <w:rsid w:val="00EE79A3"/>
    <w:rsid w:val="00EF5455"/>
    <w:rsid w:val="00F03A35"/>
    <w:rsid w:val="00F5063D"/>
    <w:rsid w:val="00F52B45"/>
    <w:rsid w:val="00F61D44"/>
    <w:rsid w:val="00F66174"/>
    <w:rsid w:val="00F66CB3"/>
    <w:rsid w:val="00F70D91"/>
    <w:rsid w:val="00F72F14"/>
    <w:rsid w:val="00F8489A"/>
    <w:rsid w:val="00F85D73"/>
    <w:rsid w:val="00F92281"/>
    <w:rsid w:val="00F92F9B"/>
    <w:rsid w:val="00FB690A"/>
    <w:rsid w:val="00FC034F"/>
    <w:rsid w:val="00FC222D"/>
    <w:rsid w:val="00FF0703"/>
    <w:rsid w:val="00FF5507"/>
    <w:rsid w:val="00FF60C1"/>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382FB"/>
  <w15:docId w15:val="{1FD2348A-03BE-4510-BED6-C476C2D1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72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257"/>
    <w:rPr>
      <w:rFonts w:ascii="Tahoma" w:eastAsia="MS Mincho" w:hAnsi="Tahoma" w:cs="Tahoma"/>
      <w:sz w:val="16"/>
      <w:szCs w:val="16"/>
    </w:rPr>
  </w:style>
  <w:style w:type="paragraph" w:styleId="Sinespaciado">
    <w:name w:val="No Spacing"/>
    <w:uiPriority w:val="1"/>
    <w:qFormat/>
    <w:rsid w:val="00137257"/>
    <w:pPr>
      <w:spacing w:after="0" w:line="240" w:lineRule="auto"/>
    </w:pPr>
  </w:style>
  <w:style w:type="paragraph" w:styleId="Prrafodelista">
    <w:name w:val="List Paragraph"/>
    <w:basedOn w:val="Normal"/>
    <w:uiPriority w:val="34"/>
    <w:qFormat/>
    <w:rsid w:val="00137257"/>
    <w:pPr>
      <w:ind w:left="720"/>
      <w:contextualSpacing/>
    </w:pPr>
  </w:style>
  <w:style w:type="table" w:styleId="Tablaconcuadrcula">
    <w:name w:val="Table Grid"/>
    <w:basedOn w:val="Tablanormal"/>
    <w:uiPriority w:val="59"/>
    <w:rsid w:val="00137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13725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
    <w:uiPriority w:val="99"/>
    <w:unhideWhenUsed/>
    <w:rsid w:val="001372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7257"/>
    <w:rPr>
      <w:rFonts w:eastAsia="MS Mincho"/>
    </w:rPr>
  </w:style>
  <w:style w:type="paragraph" w:styleId="Piedepgina">
    <w:name w:val="footer"/>
    <w:basedOn w:val="Normal"/>
    <w:link w:val="PiedepginaCar"/>
    <w:uiPriority w:val="99"/>
    <w:unhideWhenUsed/>
    <w:rsid w:val="001372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7257"/>
    <w:rPr>
      <w:rFonts w:eastAsia="MS Mincho"/>
    </w:rPr>
  </w:style>
  <w:style w:type="paragraph" w:customStyle="1" w:styleId="AB630D60F59F403CB531B268FE76FA17">
    <w:name w:val="AB630D60F59F403CB531B268FE76FA17"/>
    <w:rsid w:val="0013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76024">
      <w:bodyDiv w:val="1"/>
      <w:marLeft w:val="0"/>
      <w:marRight w:val="0"/>
      <w:marTop w:val="0"/>
      <w:marBottom w:val="0"/>
      <w:divBdr>
        <w:top w:val="none" w:sz="0" w:space="0" w:color="auto"/>
        <w:left w:val="none" w:sz="0" w:space="0" w:color="auto"/>
        <w:bottom w:val="none" w:sz="0" w:space="0" w:color="auto"/>
        <w:right w:val="none" w:sz="0" w:space="0" w:color="auto"/>
      </w:divBdr>
    </w:div>
    <w:div w:id="284627684">
      <w:bodyDiv w:val="1"/>
      <w:marLeft w:val="0"/>
      <w:marRight w:val="0"/>
      <w:marTop w:val="0"/>
      <w:marBottom w:val="0"/>
      <w:divBdr>
        <w:top w:val="none" w:sz="0" w:space="0" w:color="auto"/>
        <w:left w:val="none" w:sz="0" w:space="0" w:color="auto"/>
        <w:bottom w:val="none" w:sz="0" w:space="0" w:color="auto"/>
        <w:right w:val="none" w:sz="0" w:space="0" w:color="auto"/>
      </w:divBdr>
    </w:div>
    <w:div w:id="300355384">
      <w:bodyDiv w:val="1"/>
      <w:marLeft w:val="0"/>
      <w:marRight w:val="0"/>
      <w:marTop w:val="0"/>
      <w:marBottom w:val="0"/>
      <w:divBdr>
        <w:top w:val="none" w:sz="0" w:space="0" w:color="auto"/>
        <w:left w:val="none" w:sz="0" w:space="0" w:color="auto"/>
        <w:bottom w:val="none" w:sz="0" w:space="0" w:color="auto"/>
        <w:right w:val="none" w:sz="0" w:space="0" w:color="auto"/>
      </w:divBdr>
    </w:div>
    <w:div w:id="605310809">
      <w:bodyDiv w:val="1"/>
      <w:marLeft w:val="0"/>
      <w:marRight w:val="0"/>
      <w:marTop w:val="0"/>
      <w:marBottom w:val="0"/>
      <w:divBdr>
        <w:top w:val="none" w:sz="0" w:space="0" w:color="auto"/>
        <w:left w:val="none" w:sz="0" w:space="0" w:color="auto"/>
        <w:bottom w:val="none" w:sz="0" w:space="0" w:color="auto"/>
        <w:right w:val="none" w:sz="0" w:space="0" w:color="auto"/>
      </w:divBdr>
    </w:div>
    <w:div w:id="681856375">
      <w:bodyDiv w:val="1"/>
      <w:marLeft w:val="0"/>
      <w:marRight w:val="0"/>
      <w:marTop w:val="0"/>
      <w:marBottom w:val="0"/>
      <w:divBdr>
        <w:top w:val="none" w:sz="0" w:space="0" w:color="auto"/>
        <w:left w:val="none" w:sz="0" w:space="0" w:color="auto"/>
        <w:bottom w:val="none" w:sz="0" w:space="0" w:color="auto"/>
        <w:right w:val="none" w:sz="0" w:space="0" w:color="auto"/>
      </w:divBdr>
    </w:div>
    <w:div w:id="876239405">
      <w:bodyDiv w:val="1"/>
      <w:marLeft w:val="0"/>
      <w:marRight w:val="0"/>
      <w:marTop w:val="0"/>
      <w:marBottom w:val="0"/>
      <w:divBdr>
        <w:top w:val="none" w:sz="0" w:space="0" w:color="auto"/>
        <w:left w:val="none" w:sz="0" w:space="0" w:color="auto"/>
        <w:bottom w:val="none" w:sz="0" w:space="0" w:color="auto"/>
        <w:right w:val="none" w:sz="0" w:space="0" w:color="auto"/>
      </w:divBdr>
    </w:div>
    <w:div w:id="878474653">
      <w:bodyDiv w:val="1"/>
      <w:marLeft w:val="0"/>
      <w:marRight w:val="0"/>
      <w:marTop w:val="0"/>
      <w:marBottom w:val="0"/>
      <w:divBdr>
        <w:top w:val="none" w:sz="0" w:space="0" w:color="auto"/>
        <w:left w:val="none" w:sz="0" w:space="0" w:color="auto"/>
        <w:bottom w:val="none" w:sz="0" w:space="0" w:color="auto"/>
        <w:right w:val="none" w:sz="0" w:space="0" w:color="auto"/>
      </w:divBdr>
    </w:div>
    <w:div w:id="974869427">
      <w:bodyDiv w:val="1"/>
      <w:marLeft w:val="0"/>
      <w:marRight w:val="0"/>
      <w:marTop w:val="0"/>
      <w:marBottom w:val="0"/>
      <w:divBdr>
        <w:top w:val="none" w:sz="0" w:space="0" w:color="auto"/>
        <w:left w:val="none" w:sz="0" w:space="0" w:color="auto"/>
        <w:bottom w:val="none" w:sz="0" w:space="0" w:color="auto"/>
        <w:right w:val="none" w:sz="0" w:space="0" w:color="auto"/>
      </w:divBdr>
    </w:div>
    <w:div w:id="992677472">
      <w:bodyDiv w:val="1"/>
      <w:marLeft w:val="0"/>
      <w:marRight w:val="0"/>
      <w:marTop w:val="0"/>
      <w:marBottom w:val="0"/>
      <w:divBdr>
        <w:top w:val="none" w:sz="0" w:space="0" w:color="auto"/>
        <w:left w:val="none" w:sz="0" w:space="0" w:color="auto"/>
        <w:bottom w:val="none" w:sz="0" w:space="0" w:color="auto"/>
        <w:right w:val="none" w:sz="0" w:space="0" w:color="auto"/>
      </w:divBdr>
    </w:div>
    <w:div w:id="996686457">
      <w:bodyDiv w:val="1"/>
      <w:marLeft w:val="0"/>
      <w:marRight w:val="0"/>
      <w:marTop w:val="0"/>
      <w:marBottom w:val="0"/>
      <w:divBdr>
        <w:top w:val="none" w:sz="0" w:space="0" w:color="auto"/>
        <w:left w:val="none" w:sz="0" w:space="0" w:color="auto"/>
        <w:bottom w:val="none" w:sz="0" w:space="0" w:color="auto"/>
        <w:right w:val="none" w:sz="0" w:space="0" w:color="auto"/>
      </w:divBdr>
    </w:div>
    <w:div w:id="1144930354">
      <w:bodyDiv w:val="1"/>
      <w:marLeft w:val="0"/>
      <w:marRight w:val="0"/>
      <w:marTop w:val="0"/>
      <w:marBottom w:val="0"/>
      <w:divBdr>
        <w:top w:val="none" w:sz="0" w:space="0" w:color="auto"/>
        <w:left w:val="none" w:sz="0" w:space="0" w:color="auto"/>
        <w:bottom w:val="none" w:sz="0" w:space="0" w:color="auto"/>
        <w:right w:val="none" w:sz="0" w:space="0" w:color="auto"/>
      </w:divBdr>
    </w:div>
    <w:div w:id="1322076196">
      <w:bodyDiv w:val="1"/>
      <w:marLeft w:val="0"/>
      <w:marRight w:val="0"/>
      <w:marTop w:val="0"/>
      <w:marBottom w:val="0"/>
      <w:divBdr>
        <w:top w:val="none" w:sz="0" w:space="0" w:color="auto"/>
        <w:left w:val="none" w:sz="0" w:space="0" w:color="auto"/>
        <w:bottom w:val="none" w:sz="0" w:space="0" w:color="auto"/>
        <w:right w:val="none" w:sz="0" w:space="0" w:color="auto"/>
      </w:divBdr>
    </w:div>
    <w:div w:id="1412039675">
      <w:bodyDiv w:val="1"/>
      <w:marLeft w:val="0"/>
      <w:marRight w:val="0"/>
      <w:marTop w:val="0"/>
      <w:marBottom w:val="0"/>
      <w:divBdr>
        <w:top w:val="none" w:sz="0" w:space="0" w:color="auto"/>
        <w:left w:val="none" w:sz="0" w:space="0" w:color="auto"/>
        <w:bottom w:val="none" w:sz="0" w:space="0" w:color="auto"/>
        <w:right w:val="none" w:sz="0" w:space="0" w:color="auto"/>
      </w:divBdr>
    </w:div>
    <w:div w:id="1434933474">
      <w:bodyDiv w:val="1"/>
      <w:marLeft w:val="0"/>
      <w:marRight w:val="0"/>
      <w:marTop w:val="0"/>
      <w:marBottom w:val="0"/>
      <w:divBdr>
        <w:top w:val="none" w:sz="0" w:space="0" w:color="auto"/>
        <w:left w:val="none" w:sz="0" w:space="0" w:color="auto"/>
        <w:bottom w:val="none" w:sz="0" w:space="0" w:color="auto"/>
        <w:right w:val="none" w:sz="0" w:space="0" w:color="auto"/>
      </w:divBdr>
    </w:div>
    <w:div w:id="1463496238">
      <w:bodyDiv w:val="1"/>
      <w:marLeft w:val="0"/>
      <w:marRight w:val="0"/>
      <w:marTop w:val="0"/>
      <w:marBottom w:val="0"/>
      <w:divBdr>
        <w:top w:val="none" w:sz="0" w:space="0" w:color="auto"/>
        <w:left w:val="none" w:sz="0" w:space="0" w:color="auto"/>
        <w:bottom w:val="none" w:sz="0" w:space="0" w:color="auto"/>
        <w:right w:val="none" w:sz="0" w:space="0" w:color="auto"/>
      </w:divBdr>
    </w:div>
    <w:div w:id="1660305431">
      <w:bodyDiv w:val="1"/>
      <w:marLeft w:val="0"/>
      <w:marRight w:val="0"/>
      <w:marTop w:val="0"/>
      <w:marBottom w:val="0"/>
      <w:divBdr>
        <w:top w:val="none" w:sz="0" w:space="0" w:color="auto"/>
        <w:left w:val="none" w:sz="0" w:space="0" w:color="auto"/>
        <w:bottom w:val="none" w:sz="0" w:space="0" w:color="auto"/>
        <w:right w:val="none" w:sz="0" w:space="0" w:color="auto"/>
      </w:divBdr>
    </w:div>
    <w:div w:id="1792095050">
      <w:bodyDiv w:val="1"/>
      <w:marLeft w:val="0"/>
      <w:marRight w:val="0"/>
      <w:marTop w:val="0"/>
      <w:marBottom w:val="0"/>
      <w:divBdr>
        <w:top w:val="none" w:sz="0" w:space="0" w:color="auto"/>
        <w:left w:val="none" w:sz="0" w:space="0" w:color="auto"/>
        <w:bottom w:val="none" w:sz="0" w:space="0" w:color="auto"/>
        <w:right w:val="none" w:sz="0" w:space="0" w:color="auto"/>
      </w:divBdr>
    </w:div>
    <w:div w:id="1893466602">
      <w:bodyDiv w:val="1"/>
      <w:marLeft w:val="0"/>
      <w:marRight w:val="0"/>
      <w:marTop w:val="0"/>
      <w:marBottom w:val="0"/>
      <w:divBdr>
        <w:top w:val="none" w:sz="0" w:space="0" w:color="auto"/>
        <w:left w:val="none" w:sz="0" w:space="0" w:color="auto"/>
        <w:bottom w:val="none" w:sz="0" w:space="0" w:color="auto"/>
        <w:right w:val="none" w:sz="0" w:space="0" w:color="auto"/>
      </w:divBdr>
    </w:div>
    <w:div w:id="1897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3469-D94A-4236-BB1A-F23E4476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4653</Words>
  <Characters>25594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Aquile</dc:creator>
  <cp:lastModifiedBy>Aquiles Rodriguez</cp:lastModifiedBy>
  <cp:revision>2</cp:revision>
  <cp:lastPrinted>2022-01-04T14:01:00Z</cp:lastPrinted>
  <dcterms:created xsi:type="dcterms:W3CDTF">2022-01-04T17:43:00Z</dcterms:created>
  <dcterms:modified xsi:type="dcterms:W3CDTF">2022-01-04T17:43:00Z</dcterms:modified>
</cp:coreProperties>
</file>